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3E7E">
      <w:pPr>
        <w:pStyle w:val="berschrift1"/>
      </w:pPr>
      <w:r>
        <w:t>Erläuterungen zum Arbeitsbogen 'Konstruiere die folgenden Dreiecke'</w:t>
      </w:r>
    </w:p>
    <w:p w:rsidR="00000000" w:rsidRDefault="009B3E7E">
      <w:pPr>
        <w:spacing w:after="240" w:line="300" w:lineRule="auto"/>
        <w:jc w:val="both"/>
      </w:pPr>
      <w:r>
        <w:rPr>
          <w:b/>
          <w:bCs/>
        </w:rPr>
        <w:t>Voraussetzungen</w:t>
      </w:r>
      <w:r>
        <w:t>: Die Schülerinnen und Schüler kennen die Bezeichnungen der Kongruenz</w:t>
      </w:r>
      <w:r>
        <w:softHyphen/>
        <w:t>sätze SSS, SWS, WSW (und eventuell SSW, nicht zwingend), außerdem die standardmäßige Anordnung und Bene</w:t>
      </w:r>
      <w:r>
        <w:t xml:space="preserve">nnung der Bestimmungsstücke in der Planfigur eines Dreiecks und sowie die Konstruktionsidee für den jeweiligen Kongruenzsatz. </w:t>
      </w:r>
    </w:p>
    <w:p w:rsidR="00000000" w:rsidRDefault="009B3E7E">
      <w:pPr>
        <w:spacing w:after="120" w:line="300" w:lineRule="auto"/>
        <w:jc w:val="both"/>
      </w:pPr>
      <w:r>
        <w:rPr>
          <w:b/>
          <w:bCs/>
        </w:rPr>
        <w:t>Intention</w:t>
      </w:r>
      <w:r>
        <w:t>: Unmittelbar im Anschluss an die Auswertung der Gruppenarbeit „Kongruenzsätze Material 1“ (d.</w:t>
      </w:r>
      <w:r>
        <w:rPr>
          <w:vertAlign w:val="superscript"/>
        </w:rPr>
        <w:t> </w:t>
      </w:r>
      <w:r>
        <w:t>h. an die Erarbeitung der</w:t>
      </w:r>
      <w:r>
        <w:t xml:space="preserve"> Dreieckskonstruktionen) kann der Arbeitsbogen ‚Konstruiere die folgenden Dreiecke’ zum Üben und Vertiefen der Dreiecks</w:t>
      </w:r>
      <w:r>
        <w:softHyphen/>
        <w:t>konstruktionen eingesetzt werden. Beabsichtigt ist, dass die Schülerinnen und Schüler ...</w:t>
      </w:r>
    </w:p>
    <w:p w:rsidR="00000000" w:rsidRDefault="009B3E7E">
      <w:pPr>
        <w:spacing w:after="120" w:line="300" w:lineRule="auto"/>
        <w:ind w:left="198" w:hanging="198"/>
        <w:jc w:val="both"/>
      </w:pPr>
      <w:r>
        <w:sym w:font="Symbol" w:char="F0B7"/>
      </w:r>
      <w:r>
        <w:t> rekapitulieren, welche Kongruenzsätze bzw. D</w:t>
      </w:r>
      <w:r>
        <w:t>reieckskonstruktionen sie kennen,</w:t>
      </w:r>
    </w:p>
    <w:p w:rsidR="00000000" w:rsidRDefault="009B3E7E">
      <w:pPr>
        <w:spacing w:after="120" w:line="300" w:lineRule="auto"/>
        <w:ind w:left="198" w:hanging="198"/>
        <w:jc w:val="both"/>
      </w:pPr>
      <w:r>
        <w:sym w:font="Symbol" w:char="F0B7"/>
      </w:r>
      <w:r>
        <w:t xml:space="preserve"> das Aufgabenmaterial </w:t>
      </w:r>
      <w:r>
        <w:rPr>
          <w:b/>
          <w:bCs/>
        </w:rPr>
        <w:t>1)</w:t>
      </w:r>
      <w:r>
        <w:t xml:space="preserve"> bis </w:t>
      </w:r>
      <w:r>
        <w:rPr>
          <w:b/>
          <w:bCs/>
        </w:rPr>
        <w:t>13)</w:t>
      </w:r>
      <w:r>
        <w:t xml:space="preserve"> sichten und bewusst zwei bis vier Dreiecke (je nach Anzahl der geläufigen Kongruenzsätze bzw. Konstruktionen) auswählen,</w:t>
      </w:r>
    </w:p>
    <w:p w:rsidR="00000000" w:rsidRDefault="009B3E7E">
      <w:pPr>
        <w:spacing w:after="120" w:line="300" w:lineRule="auto"/>
        <w:ind w:left="198" w:hanging="198"/>
        <w:jc w:val="both"/>
      </w:pPr>
      <w:r>
        <w:sym w:font="Symbol" w:char="F0B7"/>
      </w:r>
      <w:r>
        <w:t> dabei die gegebenen Bestimmungsstücke anhand der Planfigur identi</w:t>
      </w:r>
      <w:r>
        <w:t>fizieren.</w:t>
      </w:r>
    </w:p>
    <w:p w:rsidR="00000000" w:rsidRDefault="009B3E7E">
      <w:pPr>
        <w:spacing w:after="120" w:line="300" w:lineRule="auto"/>
        <w:jc w:val="both"/>
      </w:pPr>
      <w:r>
        <w:t xml:space="preserve">Damit systematisieren sie ihr Wissen über Dreieckskonstruktionen. </w:t>
      </w:r>
    </w:p>
    <w:p w:rsidR="00000000" w:rsidRDefault="009B3E7E">
      <w:pPr>
        <w:spacing w:after="60" w:line="300" w:lineRule="auto"/>
      </w:pPr>
      <w:r>
        <w:rPr>
          <w:b/>
          <w:bCs/>
        </w:rPr>
        <w:t>Differenzierung</w:t>
      </w:r>
      <w:r>
        <w:t>:</w:t>
      </w:r>
    </w:p>
    <w:p w:rsidR="00000000" w:rsidRDefault="009B3E7E">
      <w:pPr>
        <w:spacing w:after="240" w:line="300" w:lineRule="auto"/>
        <w:jc w:val="both"/>
      </w:pPr>
      <w:r>
        <w:t>Der Arbeitsbogen ist aufgrund der Formulierung „Notiere, welche Kongruenzsätze du kennst“ selbstdifferenzierend; der komplizierte Fall SSW muss nicht von allen be</w:t>
      </w:r>
      <w:r>
        <w:t xml:space="preserve">arbeitet werden. </w:t>
      </w:r>
    </w:p>
    <w:p w:rsidR="00000000" w:rsidRDefault="009B3E7E">
      <w:pPr>
        <w:spacing w:after="60" w:line="300" w:lineRule="auto"/>
      </w:pPr>
      <w:r>
        <w:rPr>
          <w:b/>
          <w:bCs/>
        </w:rPr>
        <w:t>Varianten und Alternativen</w:t>
      </w:r>
    </w:p>
    <w:p w:rsidR="00000000" w:rsidRDefault="009B3E7E">
      <w:pPr>
        <w:spacing w:after="120" w:line="300" w:lineRule="auto"/>
        <w:jc w:val="both"/>
      </w:pPr>
      <w:r>
        <w:t>Falls eine völlige Beschränkung auf den Fall SSS zu befürchten ist, kann der Auftrag „</w:t>
      </w:r>
      <w:r>
        <w:rPr>
          <w:i/>
          <w:iCs/>
        </w:rPr>
        <w:t>Verwende mindestens drei Kongruenzsätze</w:t>
      </w:r>
      <w:r>
        <w:t>“ gestellt werden.</w:t>
      </w:r>
    </w:p>
    <w:p w:rsidR="00000000" w:rsidRDefault="009B3E7E">
      <w:pPr>
        <w:spacing w:after="120" w:line="300" w:lineRule="auto"/>
        <w:jc w:val="both"/>
      </w:pPr>
      <w:r>
        <w:t>Zusätzlich oder alternativ zur Konstruktion auf dem Papier kann ein</w:t>
      </w:r>
      <w:r>
        <w:t>e Konstruktion mit GeoGebra verlangt werden (siehe auch 'Vernetzung' weiter unten)</w:t>
      </w:r>
    </w:p>
    <w:p w:rsidR="00000000" w:rsidRDefault="009B3E7E">
      <w:pPr>
        <w:spacing w:after="120" w:line="300" w:lineRule="auto"/>
        <w:jc w:val="both"/>
      </w:pPr>
      <w:r>
        <w:t>Alternativ zum Arbeitsbogen ‚konstruiere die folgenden Dreiecke’ kann der Arbeitsbogen 'Überbestimmte Dreiecke' eingesetzt werden. Dort sind bei jedem Dreieck mehrere Konstr</w:t>
      </w:r>
      <w:r>
        <w:t>uktionen möglich; die Besprechung ist interessanter, aber anspruchsvoller. Es ist jedoch nicht zu empfehlen, beide Arbeitsbögen nacheinander einzusetzen und monoton ausschließlich Dreiecke konstruieren zu lassen.</w:t>
      </w:r>
    </w:p>
    <w:p w:rsidR="00000000" w:rsidRDefault="009B3E7E">
      <w:pPr>
        <w:spacing w:after="60" w:line="300" w:lineRule="auto"/>
      </w:pPr>
      <w:r>
        <w:rPr>
          <w:b/>
          <w:bCs/>
        </w:rPr>
        <w:t>Vernetzung</w:t>
      </w:r>
    </w:p>
    <w:p w:rsidR="00000000" w:rsidRDefault="009B3E7E">
      <w:pPr>
        <w:spacing w:after="120" w:line="300" w:lineRule="auto"/>
        <w:jc w:val="both"/>
      </w:pPr>
      <w:r>
        <w:t>Die Besprechung ausgewählter Lös</w:t>
      </w:r>
      <w:r>
        <w:t>ungen kann mit GeoGebra durchgeführt werden. Hierbei kann am Beispiel bekannter Bestimmungsstücke / einer bereits händisch durchgeführten Konstruktion die Bedienung des dynamischen Geometriesoftware GeoGebra demonstriert werden. Die Bedienungsschritte sind</w:t>
      </w:r>
      <w:r>
        <w:t xml:space="preserve"> in der Word-Datei 'Lösungen ausgewählter Konstruktionsaufgaben mit GeoGebra' zusammengestellt. Zu jeder der fünf ausgewählten Konstruktionen wird eine GeoGebra-Datei bereitgestellt, z. B. 'Konstruktionsaufgaben 1 SSS.ggb'. In der Ansicht Konstruktionsprot</w:t>
      </w:r>
      <w:r>
        <w:t>okoll können die Konstruktionschritte einzeln abgespielt werden.</w:t>
      </w:r>
    </w:p>
    <w:p w:rsidR="00000000" w:rsidRDefault="009B3E7E">
      <w:pPr>
        <w:spacing w:after="60"/>
        <w:rPr>
          <w:b/>
          <w:bCs/>
        </w:rPr>
      </w:pPr>
      <w:r>
        <w:br w:type="page"/>
      </w:r>
      <w:r>
        <w:rPr>
          <w:b/>
          <w:bCs/>
        </w:rPr>
        <w:lastRenderedPageBreak/>
        <w:t>Konstruktionsaufgaben</w:t>
      </w:r>
    </w:p>
    <w:p w:rsidR="00000000" w:rsidRDefault="009B3E7E">
      <w:pPr>
        <w:spacing w:after="120"/>
      </w:pPr>
      <w:r>
        <w:t>Notiere, welche Kongruenzsätze du kennst. Nutze dafür Abkürzungen wie SSS.</w:t>
      </w:r>
    </w:p>
    <w:p w:rsidR="00000000" w:rsidRDefault="009B3E7E">
      <w:pPr>
        <w:spacing w:after="120"/>
      </w:pPr>
      <w:r>
        <w:t xml:space="preserve">Suche zu jedem Kongruenzsatz aus den Aufgaben </w:t>
      </w:r>
      <w:r>
        <w:rPr>
          <w:b/>
        </w:rPr>
        <w:t>1)</w:t>
      </w:r>
      <w:r>
        <w:t xml:space="preserve"> bis </w:t>
      </w:r>
      <w:r>
        <w:rPr>
          <w:b/>
        </w:rPr>
        <w:t>13)</w:t>
      </w:r>
      <w:r>
        <w:t xml:space="preserve"> </w:t>
      </w:r>
      <w:r>
        <w:rPr>
          <w:i/>
        </w:rPr>
        <w:t>eine</w:t>
      </w:r>
      <w:r>
        <w:t xml:space="preserve"> heraus, die dazu passt. </w:t>
      </w:r>
    </w:p>
    <w:p w:rsidR="00000000" w:rsidRDefault="009B3E7E">
      <w:pPr>
        <w:spacing w:after="120" w:line="288" w:lineRule="auto"/>
      </w:pPr>
      <w:r>
        <w:t>Gib je</w:t>
      </w:r>
      <w:r>
        <w:t xml:space="preserve">weils an, welcher Kongruenzsatz vorliegt und konstruiere dieses Dreieck. Dafür kannst du die Skizzen als Planfiguren nutzen. Markiere jeweils die gegebenen Bestimmungsstücke. </w:t>
      </w:r>
    </w:p>
    <w:p w:rsidR="00000000" w:rsidRDefault="009B3E7E">
      <w:pPr>
        <w:spacing w:after="120"/>
        <w:ind w:hanging="22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272.7pt;margin-top:16.7pt;width:178.65pt;height:130.75pt;z-index:251653632">
            <v:imagedata r:id="rId4" o:title=""/>
          </v:shape>
          <o:OLEObject Type="Embed" ProgID="Visio.Drawing.6" ShapeID="_x0000_s1040" DrawAspect="Content" ObjectID="_1766903725" r:id="rId5"/>
        </w:pict>
      </w:r>
      <w:r>
        <w:rPr>
          <w:b/>
        </w:rPr>
        <w:t xml:space="preserve">1) </w:t>
      </w:r>
      <w:r>
        <w:t xml:space="preserve">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b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4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c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5</w:t>
      </w:r>
      <w:r>
        <w:rPr>
          <w:vertAlign w:val="superscript"/>
        </w:rPr>
        <w:t xml:space="preserve"> </w:t>
      </w:r>
      <w:r>
        <w:t>cm</w:t>
      </w:r>
    </w:p>
    <w:p w:rsidR="00000000" w:rsidRDefault="009B3E7E">
      <w:pPr>
        <w:spacing w:after="120"/>
        <w:ind w:hanging="227"/>
      </w:pPr>
      <w:r>
        <w:rPr>
          <w:b/>
        </w:rPr>
        <w:t xml:space="preserve">2) </w:t>
      </w:r>
      <w:r>
        <w:t xml:space="preserve">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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 xml:space="preserve">35°, </w:t>
      </w:r>
      <w:r>
        <w:rPr>
          <w:rFonts w:ascii="Symbol" w:hAnsi="Symbol"/>
        </w:rPr>
        <w:t>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40°</w:t>
      </w:r>
    </w:p>
    <w:p w:rsidR="00000000" w:rsidRDefault="009B3E7E">
      <w:pPr>
        <w:spacing w:after="120"/>
        <w:ind w:hanging="227"/>
      </w:pPr>
      <w:r>
        <w:rPr>
          <w:b/>
        </w:rPr>
        <w:t xml:space="preserve">3) </w:t>
      </w:r>
      <w:r>
        <w:t xml:space="preserve">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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 xml:space="preserve">40°, </w:t>
      </w:r>
      <w:r>
        <w:rPr>
          <w:rFonts w:ascii="Symbol" w:hAnsi="Symbol"/>
        </w:rPr>
        <w:t>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35°</w:t>
      </w:r>
    </w:p>
    <w:p w:rsidR="00000000" w:rsidRDefault="009B3E7E">
      <w:pPr>
        <w:spacing w:after="120"/>
        <w:ind w:hanging="227"/>
      </w:pPr>
      <w:r>
        <w:rPr>
          <w:b/>
        </w:rPr>
        <w:t xml:space="preserve">4) </w:t>
      </w:r>
      <w:r>
        <w:t xml:space="preserve">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6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c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7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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40°</w:t>
      </w:r>
    </w:p>
    <w:p w:rsidR="00000000" w:rsidRDefault="009B3E7E">
      <w:pPr>
        <w:spacing w:after="120"/>
        <w:ind w:hanging="227"/>
      </w:pPr>
      <w:r>
        <w:rPr>
          <w:b/>
        </w:rPr>
        <w:t xml:space="preserve">5) </w:t>
      </w:r>
      <w:r>
        <w:t xml:space="preserve">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7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c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6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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40°</w:t>
      </w:r>
    </w:p>
    <w:p w:rsidR="00000000" w:rsidRDefault="009B3E7E">
      <w:pPr>
        <w:spacing w:after="120"/>
        <w:ind w:hanging="227"/>
      </w:pPr>
      <w:r>
        <w:rPr>
          <w:b/>
        </w:rPr>
        <w:t xml:space="preserve">6) </w:t>
      </w:r>
      <w:r>
        <w:t xml:space="preserve">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6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c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7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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40°</w:t>
      </w:r>
    </w:p>
    <w:p w:rsidR="00000000" w:rsidRDefault="009B3E7E">
      <w:pPr>
        <w:spacing w:after="120"/>
        <w:ind w:hanging="227"/>
      </w:pPr>
      <w:r>
        <w:rPr>
          <w:b/>
        </w:rPr>
        <w:t>7)</w:t>
      </w:r>
      <w:r>
        <w:t xml:space="preserve"> 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b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6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c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10 cm</w:t>
      </w:r>
    </w:p>
    <w:p w:rsidR="00000000" w:rsidRDefault="009B3E7E">
      <w:pPr>
        <w:spacing w:after="120"/>
        <w:ind w:hanging="227"/>
      </w:pPr>
      <w:r>
        <w:rPr>
          <w:b/>
        </w:rPr>
        <w:t>8)</w:t>
      </w:r>
      <w:r>
        <w:t xml:space="preserve"> 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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 xml:space="preserve">35°, </w:t>
      </w:r>
      <w:r>
        <w:rPr>
          <w:rFonts w:ascii="Symbol" w:hAnsi="Symbol"/>
        </w:rPr>
        <w:t>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20°</w:t>
      </w:r>
    </w:p>
    <w:p w:rsidR="00000000" w:rsidRDefault="009B3E7E">
      <w:pPr>
        <w:spacing w:after="120"/>
        <w:ind w:hanging="227"/>
      </w:pPr>
      <w:r>
        <w:rPr>
          <w:b/>
        </w:rPr>
        <w:t>9)</w:t>
      </w:r>
      <w:r>
        <w:t xml:space="preserve">  </w:t>
      </w:r>
      <w:r>
        <w:rPr>
          <w:i/>
          <w:iCs/>
        </w:rPr>
        <w:t>a</w:t>
      </w:r>
      <w:r>
        <w:rPr>
          <w:i/>
          <w:iCs/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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 xml:space="preserve">35°, </w:t>
      </w:r>
      <w:r>
        <w:rPr>
          <w:rFonts w:ascii="Symbol" w:hAnsi="Symbol"/>
        </w:rPr>
        <w:t>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20°</w:t>
      </w:r>
    </w:p>
    <w:p w:rsidR="00000000" w:rsidRDefault="009B3E7E">
      <w:pPr>
        <w:spacing w:after="120"/>
        <w:ind w:hanging="397"/>
      </w:pPr>
      <w:r>
        <w:rPr>
          <w:noProof/>
          <w:sz w:val="20"/>
        </w:rPr>
        <w:pict>
          <v:shape id="_x0000_s1059" type="#_x0000_t75" style="position:absolute;margin-left:275.65pt;margin-top:8.7pt;width:178.65pt;height:130.75pt;z-index:251662848">
            <v:imagedata r:id="rId4" o:title=""/>
          </v:shape>
          <o:OLEObject Type="Embed" ProgID="Visio.Drawing.6" ShapeID="_x0000_s1059" DrawAspect="Content" ObjectID="_1766903723" r:id="rId6"/>
        </w:pict>
      </w:r>
      <w:r>
        <w:rPr>
          <w:b/>
        </w:rPr>
        <w:t xml:space="preserve">10) </w:t>
      </w:r>
      <w:r>
        <w:t xml:space="preserve">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b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6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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35°</w:t>
      </w:r>
    </w:p>
    <w:p w:rsidR="00000000" w:rsidRDefault="009B3E7E">
      <w:pPr>
        <w:spacing w:after="120"/>
        <w:ind w:hanging="397"/>
      </w:pPr>
      <w:r>
        <w:rPr>
          <w:b/>
        </w:rPr>
        <w:t>11)</w:t>
      </w:r>
      <w:r>
        <w:t xml:space="preserve"> 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b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6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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35°</w:t>
      </w:r>
    </w:p>
    <w:p w:rsidR="00000000" w:rsidRDefault="009B3E7E">
      <w:pPr>
        <w:spacing w:after="120"/>
        <w:ind w:hanging="397"/>
      </w:pPr>
      <w:r>
        <w:rPr>
          <w:b/>
        </w:rPr>
        <w:t>12)</w:t>
      </w:r>
      <w:r>
        <w:t xml:space="preserve"> 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6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b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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35°</w:t>
      </w:r>
    </w:p>
    <w:p w:rsidR="00000000" w:rsidRDefault="009B3E7E">
      <w:pPr>
        <w:spacing w:after="120"/>
        <w:ind w:hanging="397"/>
        <w:rPr>
          <w:lang w:val="en-GB"/>
        </w:rPr>
      </w:pPr>
      <w:r>
        <w:rPr>
          <w:b/>
          <w:lang w:val="en-GB"/>
        </w:rPr>
        <w:t>13)</w:t>
      </w:r>
      <w:r>
        <w:rPr>
          <w:lang w:val="en-GB"/>
        </w:rPr>
        <w:t xml:space="preserve">  </w:t>
      </w:r>
      <w:r>
        <w:rPr>
          <w:i/>
          <w:iCs/>
          <w:lang w:val="en-GB"/>
        </w:rPr>
        <w:t>a</w:t>
      </w:r>
      <w:r>
        <w:rPr>
          <w:vertAlign w:val="superscript"/>
          <w:lang w:val="en-GB"/>
        </w:rPr>
        <w:t xml:space="preserve"> </w:t>
      </w:r>
      <w:r>
        <w:rPr>
          <w:rFonts w:ascii="Symbol" w:hAnsi="Symbol"/>
          <w:lang w:val="en-GB"/>
        </w:rPr>
        <w:t>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3,6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 xml:space="preserve">cm, </w:t>
      </w:r>
      <w:r>
        <w:rPr>
          <w:i/>
          <w:iCs/>
          <w:lang w:val="en-GB"/>
        </w:rPr>
        <w:t>b</w:t>
      </w:r>
      <w:r>
        <w:rPr>
          <w:lang w:val="en-GB"/>
        </w:rPr>
        <w:t xml:space="preserve"> </w:t>
      </w:r>
      <w:r>
        <w:rPr>
          <w:rFonts w:ascii="Symbol" w:hAnsi="Symbol"/>
          <w:lang w:val="en-GB"/>
        </w:rPr>
        <w:t>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8,5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 xml:space="preserve">cm, </w:t>
      </w:r>
      <w:r>
        <w:rPr>
          <w:rFonts w:ascii="Symbol" w:hAnsi="Symbol"/>
        </w:rPr>
        <w:t></w:t>
      </w:r>
      <w:r>
        <w:rPr>
          <w:vertAlign w:val="superscript"/>
          <w:lang w:val="en-GB"/>
        </w:rPr>
        <w:t xml:space="preserve"> </w:t>
      </w:r>
      <w:r>
        <w:rPr>
          <w:rFonts w:ascii="Symbol" w:hAnsi="Symbol"/>
          <w:lang w:val="en-GB"/>
        </w:rPr>
        <w:t>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25°</w:t>
      </w:r>
    </w:p>
    <w:p w:rsidR="00000000" w:rsidRDefault="009B3E7E">
      <w:pPr>
        <w:spacing w:after="60"/>
        <w:rPr>
          <w:b/>
          <w:bCs/>
        </w:rPr>
      </w:pPr>
    </w:p>
    <w:p w:rsidR="00000000" w:rsidRDefault="009B3E7E">
      <w:pPr>
        <w:spacing w:after="60"/>
        <w:rPr>
          <w:b/>
          <w:bCs/>
        </w:rPr>
      </w:pPr>
      <w:r>
        <w:rPr>
          <w:noProof/>
        </w:rPr>
        <w:pict>
          <v:shape id="_x0000_s1043" type="#_x0000_t75" style="position:absolute;margin-left:-260.25pt;margin-top:151.5pt;width:178.65pt;height:130.75pt;z-index:251655680">
            <v:imagedata r:id="rId4" o:title=""/>
          </v:shape>
          <o:OLEObject Type="Embed" ProgID="Visio.Drawing.6" ShapeID="_x0000_s1043" DrawAspect="Content" ObjectID="_1766903727" r:id="rId7"/>
        </w:pict>
      </w:r>
    </w:p>
    <w:p w:rsidR="00000000" w:rsidRDefault="009B3E7E">
      <w:pPr>
        <w:spacing w:after="60"/>
        <w:rPr>
          <w:b/>
          <w:bCs/>
        </w:rPr>
      </w:pPr>
      <w:r>
        <w:rPr>
          <w:noProof/>
        </w:rPr>
        <w:pict>
          <v:shape id="_x0000_s1042" type="#_x0000_t75" style="position:absolute;margin-left:-38.55pt;margin-top:9.15pt;width:178.65pt;height:130.75pt;z-index:251654656">
            <v:imagedata r:id="rId4" o:title=""/>
          </v:shape>
          <o:OLEObject Type="Embed" ProgID="Visio.Drawing.6" ShapeID="_x0000_s1042" DrawAspect="Content" ObjectID="_1766903726" r:id="rId8"/>
        </w:pict>
      </w:r>
    </w:p>
    <w:p w:rsidR="00000000" w:rsidRDefault="009B3E7E">
      <w:pPr>
        <w:spacing w:after="60"/>
        <w:rPr>
          <w:b/>
          <w:bCs/>
          <w:color w:val="FF0000"/>
        </w:rPr>
      </w:pPr>
      <w:r>
        <w:rPr>
          <w:noProof/>
          <w:sz w:val="20"/>
        </w:rPr>
        <w:pict>
          <v:shape id="_x0000_s1055" type="#_x0000_t75" style="position:absolute;margin-left:286.3pt;margin-top:183.7pt;width:178.65pt;height:130.75pt;z-index:251659776">
            <v:imagedata r:id="rId4" o:title=""/>
          </v:shape>
          <o:OLEObject Type="Embed" ProgID="Visio.Drawing.6" ShapeID="_x0000_s1055" DrawAspect="Content" ObjectID="_1766903730" r:id="rId9"/>
        </w:pict>
      </w:r>
      <w:r>
        <w:rPr>
          <w:noProof/>
          <w:sz w:val="20"/>
        </w:rPr>
        <w:pict>
          <v:shape id="_x0000_s1054" type="#_x0000_t75" style="position:absolute;margin-left:279.6pt;margin-top:24.9pt;width:178.65pt;height:130.75pt;z-index:251658752">
            <v:imagedata r:id="rId4" o:title=""/>
          </v:shape>
          <o:OLEObject Type="Embed" ProgID="Visio.Drawing.6" ShapeID="_x0000_s1054" DrawAspect="Content" ObjectID="_1766903729" r:id="rId10"/>
        </w:pict>
      </w:r>
      <w:r>
        <w:rPr>
          <w:noProof/>
        </w:rPr>
        <w:pict>
          <v:shape id="_x0000_s1045" type="#_x0000_t75" style="position:absolute;margin-left:-38.55pt;margin-top:160.45pt;width:178.65pt;height:130.75pt;z-index:251656704">
            <v:imagedata r:id="rId4" o:title=""/>
          </v:shape>
          <o:OLEObject Type="Embed" ProgID="Visio.Drawing.6" ShapeID="_x0000_s1045" DrawAspect="Content" ObjectID="_1766903728" r:id="rId11"/>
        </w:pict>
      </w:r>
      <w:r>
        <w:rPr>
          <w:b/>
          <w:bCs/>
        </w:rPr>
        <w:br w:type="page"/>
      </w:r>
      <w:r>
        <w:rPr>
          <w:b/>
          <w:bCs/>
          <w:color w:val="FF0000"/>
        </w:rPr>
        <w:lastRenderedPageBreak/>
        <w:t xml:space="preserve">Konstruktionsaufgaben – Lösungen </w:t>
      </w:r>
      <w:r>
        <w:rPr>
          <w:b/>
          <w:i/>
          <w:color w:val="FF0000"/>
        </w:rPr>
        <w:t>welcher Kongruenzsatz?</w:t>
      </w:r>
    </w:p>
    <w:p w:rsidR="00000000" w:rsidRDefault="009B3E7E">
      <w:pPr>
        <w:spacing w:after="120"/>
      </w:pPr>
      <w:r>
        <w:t>Konstruiere die folgenden Dre</w:t>
      </w:r>
      <w:r>
        <w:t xml:space="preserve">iecke. </w:t>
      </w:r>
    </w:p>
    <w:p w:rsidR="00000000" w:rsidRDefault="009B3E7E">
      <w:pPr>
        <w:spacing w:after="120"/>
        <w:ind w:hanging="227"/>
      </w:pPr>
      <w:r>
        <w:rPr>
          <w:b/>
        </w:rPr>
        <w:t xml:space="preserve">1) </w:t>
      </w:r>
      <w:r>
        <w:t xml:space="preserve">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b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4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c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5</w:t>
      </w:r>
      <w:r>
        <w:rPr>
          <w:vertAlign w:val="superscript"/>
        </w:rPr>
        <w:t xml:space="preserve"> </w:t>
      </w:r>
      <w:r>
        <w:t>cm</w:t>
      </w:r>
      <w:r>
        <w:tab/>
      </w:r>
      <w:r>
        <w:tab/>
        <w:t>SSS</w:t>
      </w:r>
    </w:p>
    <w:p w:rsidR="00000000" w:rsidRDefault="009B3E7E">
      <w:pPr>
        <w:spacing w:after="120"/>
        <w:ind w:hanging="227"/>
      </w:pPr>
      <w:r>
        <w:rPr>
          <w:b/>
        </w:rPr>
        <w:t xml:space="preserve">2) </w:t>
      </w:r>
      <w:r>
        <w:t xml:space="preserve">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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 xml:space="preserve">35°, </w:t>
      </w:r>
      <w:r>
        <w:rPr>
          <w:rFonts w:ascii="Symbol" w:hAnsi="Symbol"/>
        </w:rPr>
        <w:t>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40°</w:t>
      </w:r>
      <w:r>
        <w:tab/>
      </w:r>
      <w:r>
        <w:tab/>
        <w:t>WSW</w:t>
      </w:r>
    </w:p>
    <w:p w:rsidR="00000000" w:rsidRDefault="009B3E7E">
      <w:pPr>
        <w:spacing w:after="120"/>
        <w:ind w:hanging="227"/>
      </w:pPr>
      <w:r>
        <w:rPr>
          <w:b/>
        </w:rPr>
        <w:t xml:space="preserve">3) </w:t>
      </w:r>
      <w:r>
        <w:t xml:space="preserve">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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 xml:space="preserve">40°, </w:t>
      </w:r>
      <w:r>
        <w:rPr>
          <w:rFonts w:ascii="Symbol" w:hAnsi="Symbol"/>
        </w:rPr>
        <w:t>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35°</w:t>
      </w:r>
      <w:r>
        <w:tab/>
      </w:r>
      <w:r>
        <w:tab/>
        <w:t>WSW, eigentlich WWS</w:t>
      </w:r>
    </w:p>
    <w:p w:rsidR="00000000" w:rsidRDefault="009B3E7E">
      <w:pPr>
        <w:spacing w:after="120"/>
        <w:ind w:hanging="227"/>
      </w:pPr>
      <w:r>
        <w:rPr>
          <w:b/>
        </w:rPr>
        <w:t xml:space="preserve">4) </w:t>
      </w:r>
      <w:r>
        <w:t xml:space="preserve">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6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c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7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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40°</w:t>
      </w:r>
      <w:r>
        <w:tab/>
      </w:r>
      <w:r>
        <w:tab/>
        <w:t>SWS</w:t>
      </w:r>
    </w:p>
    <w:p w:rsidR="00000000" w:rsidRDefault="009B3E7E">
      <w:pPr>
        <w:spacing w:after="120"/>
        <w:ind w:hanging="227"/>
      </w:pPr>
      <w:r>
        <w:rPr>
          <w:b/>
        </w:rPr>
        <w:t xml:space="preserve">5) </w:t>
      </w:r>
      <w:r>
        <w:t xml:space="preserve">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7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c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6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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40°</w:t>
      </w:r>
      <w:r>
        <w:tab/>
      </w:r>
      <w:r>
        <w:tab/>
        <w:t>SWS</w:t>
      </w:r>
    </w:p>
    <w:p w:rsidR="00000000" w:rsidRDefault="009B3E7E">
      <w:pPr>
        <w:spacing w:after="120"/>
        <w:ind w:hanging="227"/>
      </w:pPr>
      <w:r>
        <w:rPr>
          <w:b/>
        </w:rPr>
        <w:t xml:space="preserve">6) </w:t>
      </w:r>
      <w:r>
        <w:t xml:space="preserve">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6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c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7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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40°</w:t>
      </w:r>
      <w:r>
        <w:tab/>
      </w:r>
      <w:r>
        <w:tab/>
        <w:t>sSW</w:t>
      </w:r>
    </w:p>
    <w:p w:rsidR="00000000" w:rsidRDefault="009B3E7E">
      <w:pPr>
        <w:spacing w:after="120"/>
        <w:ind w:hanging="227"/>
      </w:pPr>
      <w:r>
        <w:rPr>
          <w:b/>
        </w:rPr>
        <w:t>7)</w:t>
      </w:r>
      <w:r>
        <w:t xml:space="preserve"> 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>c</w:t>
      </w:r>
      <w:r>
        <w:t xml:space="preserve">m, </w:t>
      </w:r>
      <w:r>
        <w:rPr>
          <w:i/>
          <w:iCs/>
        </w:rPr>
        <w:t>b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6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c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10 cm</w:t>
      </w:r>
      <w:r>
        <w:tab/>
      </w:r>
      <w:r>
        <w:tab/>
        <w:t>SSS</w:t>
      </w:r>
    </w:p>
    <w:p w:rsidR="00000000" w:rsidRDefault="009B3E7E">
      <w:pPr>
        <w:spacing w:after="120"/>
        <w:ind w:hanging="227"/>
      </w:pPr>
      <w:r>
        <w:rPr>
          <w:b/>
        </w:rPr>
        <w:t>8)</w:t>
      </w:r>
      <w:r>
        <w:t xml:space="preserve"> 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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 xml:space="preserve">35°, </w:t>
      </w:r>
      <w:r>
        <w:rPr>
          <w:rFonts w:ascii="Symbol" w:hAnsi="Symbol"/>
        </w:rPr>
        <w:t>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20°</w:t>
      </w:r>
      <w:r>
        <w:tab/>
      </w:r>
      <w:r>
        <w:tab/>
        <w:t>WSW, eigentlich WWS</w:t>
      </w:r>
    </w:p>
    <w:p w:rsidR="00000000" w:rsidRDefault="009B3E7E">
      <w:pPr>
        <w:spacing w:after="120"/>
        <w:ind w:hanging="227"/>
      </w:pPr>
      <w:r>
        <w:rPr>
          <w:b/>
        </w:rPr>
        <w:t>9)</w:t>
      </w:r>
      <w:r>
        <w:t xml:space="preserve">  </w:t>
      </w:r>
      <w:r>
        <w:rPr>
          <w:i/>
          <w:iCs/>
        </w:rPr>
        <w:t>a</w:t>
      </w:r>
      <w:r>
        <w:rPr>
          <w:i/>
          <w:iCs/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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 xml:space="preserve">35°, </w:t>
      </w:r>
      <w:r>
        <w:rPr>
          <w:rFonts w:ascii="Symbol" w:hAnsi="Symbol"/>
        </w:rPr>
        <w:t>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20°</w:t>
      </w:r>
      <w:r>
        <w:tab/>
      </w:r>
      <w:r>
        <w:tab/>
        <w:t>WSW, eigentlich WWS</w:t>
      </w:r>
    </w:p>
    <w:p w:rsidR="00000000" w:rsidRDefault="009B3E7E">
      <w:pPr>
        <w:spacing w:after="120"/>
        <w:ind w:hanging="397"/>
      </w:pPr>
      <w:r>
        <w:rPr>
          <w:b/>
        </w:rPr>
        <w:t xml:space="preserve">10) </w:t>
      </w:r>
      <w:r>
        <w:t xml:space="preserve"> </w:t>
      </w:r>
      <w:r>
        <w:rPr>
          <w:i/>
          <w:iCs/>
        </w:rPr>
        <w:t>a</w:t>
      </w:r>
      <w:r>
        <w:t xml:space="preserve"> = 8 cm, </w:t>
      </w:r>
      <w:r>
        <w:rPr>
          <w:i/>
          <w:iCs/>
        </w:rPr>
        <w:t>b</w:t>
      </w:r>
      <w:r>
        <w:t xml:space="preserve"> = 6 cm, </w:t>
      </w:r>
      <w:r>
        <w:rPr>
          <w:rFonts w:ascii="Symbol" w:hAnsi="Symbol"/>
        </w:rPr>
        <w:t></w:t>
      </w:r>
      <w:r>
        <w:t xml:space="preserve"> = 35°</w:t>
      </w:r>
      <w:r>
        <w:tab/>
      </w:r>
      <w:r>
        <w:tab/>
        <w:t>SsW</w:t>
      </w:r>
    </w:p>
    <w:p w:rsidR="00000000" w:rsidRDefault="009B3E7E">
      <w:pPr>
        <w:spacing w:after="120"/>
        <w:ind w:hanging="397"/>
      </w:pPr>
      <w:r>
        <w:rPr>
          <w:b/>
        </w:rPr>
        <w:t>11)</w:t>
      </w:r>
      <w:r>
        <w:t xml:space="preserve"> 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b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6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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35°</w:t>
      </w:r>
      <w:r>
        <w:tab/>
      </w:r>
      <w:r>
        <w:tab/>
        <w:t>SWS</w:t>
      </w:r>
    </w:p>
    <w:p w:rsidR="00000000" w:rsidRDefault="009B3E7E">
      <w:pPr>
        <w:spacing w:after="120"/>
        <w:ind w:hanging="397"/>
      </w:pPr>
      <w:r>
        <w:rPr>
          <w:b/>
        </w:rPr>
        <w:t>12)</w:t>
      </w:r>
      <w:r>
        <w:t xml:space="preserve">  </w:t>
      </w:r>
      <w:r>
        <w:rPr>
          <w:i/>
          <w:iCs/>
        </w:rPr>
        <w:t>a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6</w:t>
      </w:r>
      <w:r>
        <w:rPr>
          <w:vertAlign w:val="superscript"/>
        </w:rPr>
        <w:t xml:space="preserve"> </w:t>
      </w:r>
      <w:r>
        <w:t xml:space="preserve">cm, </w:t>
      </w:r>
      <w:r>
        <w:rPr>
          <w:i/>
          <w:iCs/>
        </w:rPr>
        <w:t>b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 xml:space="preserve"> </w:t>
      </w:r>
      <w:r>
        <w:t xml:space="preserve">cm, </w:t>
      </w:r>
      <w:r>
        <w:rPr>
          <w:rFonts w:ascii="Symbol" w:hAnsi="Symbol"/>
        </w:rPr>
        <w:t></w:t>
      </w:r>
      <w:r>
        <w:rPr>
          <w:vertAlign w:val="superscript"/>
        </w:rPr>
        <w:t xml:space="preserve"> </w:t>
      </w:r>
      <w:r>
        <w:rPr>
          <w:rFonts w:ascii="Symbol" w:hAnsi="Symbol"/>
        </w:rPr>
        <w:t></w:t>
      </w:r>
      <w:r>
        <w:rPr>
          <w:vertAlign w:val="superscript"/>
        </w:rPr>
        <w:t xml:space="preserve"> </w:t>
      </w:r>
      <w:r>
        <w:t>35°</w:t>
      </w:r>
      <w:r>
        <w:tab/>
      </w:r>
      <w:r>
        <w:tab/>
        <w:t>SWS</w:t>
      </w:r>
    </w:p>
    <w:p w:rsidR="00000000" w:rsidRDefault="009B3E7E">
      <w:pPr>
        <w:spacing w:after="120"/>
        <w:ind w:hanging="397"/>
        <w:rPr>
          <w:lang w:val="en-GB"/>
        </w:rPr>
      </w:pPr>
      <w:r>
        <w:rPr>
          <w:b/>
          <w:lang w:val="en-GB"/>
        </w:rPr>
        <w:t>13)</w:t>
      </w:r>
      <w:r>
        <w:rPr>
          <w:lang w:val="en-GB"/>
        </w:rPr>
        <w:t xml:space="preserve">  </w:t>
      </w:r>
      <w:r>
        <w:rPr>
          <w:i/>
          <w:iCs/>
          <w:lang w:val="en-GB"/>
        </w:rPr>
        <w:t>a</w:t>
      </w:r>
      <w:r>
        <w:rPr>
          <w:vertAlign w:val="superscript"/>
          <w:lang w:val="en-GB"/>
        </w:rPr>
        <w:t xml:space="preserve"> </w:t>
      </w:r>
      <w:r>
        <w:rPr>
          <w:rFonts w:ascii="Symbol" w:hAnsi="Symbol"/>
          <w:lang w:val="en-GB"/>
        </w:rPr>
        <w:t>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3</w:t>
      </w:r>
      <w:r>
        <w:rPr>
          <w:lang w:val="en-GB"/>
        </w:rPr>
        <w:t>,6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 xml:space="preserve">cm, </w:t>
      </w:r>
      <w:r>
        <w:rPr>
          <w:i/>
          <w:iCs/>
          <w:lang w:val="en-GB"/>
        </w:rPr>
        <w:t>b</w:t>
      </w:r>
      <w:r>
        <w:rPr>
          <w:lang w:val="en-GB"/>
        </w:rPr>
        <w:t xml:space="preserve"> </w:t>
      </w:r>
      <w:r>
        <w:rPr>
          <w:rFonts w:ascii="Symbol" w:hAnsi="Symbol"/>
          <w:lang w:val="en-GB"/>
        </w:rPr>
        <w:t>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8,5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 xml:space="preserve">cm, </w:t>
      </w:r>
      <w:r>
        <w:rPr>
          <w:rFonts w:ascii="Symbol" w:hAnsi="Symbol"/>
        </w:rPr>
        <w:t></w:t>
      </w:r>
      <w:r>
        <w:rPr>
          <w:vertAlign w:val="superscript"/>
          <w:lang w:val="en-GB"/>
        </w:rPr>
        <w:t xml:space="preserve"> </w:t>
      </w:r>
      <w:r>
        <w:rPr>
          <w:rFonts w:ascii="Symbol" w:hAnsi="Symbol"/>
          <w:lang w:val="en-GB"/>
        </w:rPr>
        <w:t>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25°</w:t>
      </w:r>
      <w:r>
        <w:rPr>
          <w:lang w:val="en-GB"/>
        </w:rPr>
        <w:tab/>
        <w:t>sSW</w:t>
      </w:r>
    </w:p>
    <w:p w:rsidR="009B3E7E" w:rsidRDefault="009B3E7E">
      <w:pPr>
        <w:spacing w:after="120"/>
        <w:ind w:hanging="397"/>
        <w:rPr>
          <w:lang w:val="en-GB"/>
        </w:rPr>
      </w:pPr>
      <w:r>
        <w:rPr>
          <w:noProof/>
        </w:rPr>
        <w:pict>
          <v:shape id="_x0000_s1034" type="#_x0000_t75" style="position:absolute;margin-left:19.55pt;margin-top:16.65pt;width:237.4pt;height:173.6pt;z-index:251652608">
            <v:imagedata r:id="rId12" o:title=""/>
          </v:shape>
          <o:OLEObject Type="Embed" ProgID="Visio.Drawing.6" ShapeID="_x0000_s1034" DrawAspect="Content" ObjectID="_1766903724" r:id="rId13"/>
        </w:pict>
      </w:r>
      <w:r>
        <w:rPr>
          <w:lang w:val="en-GB"/>
        </w:rPr>
        <w:br w:type="page"/>
      </w:r>
      <w:r>
        <w:rPr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7pt;margin-top:-36pt;width:405pt;height:27pt;z-index:251657728" filled="f" stroked="f">
            <v:textbox>
              <w:txbxContent>
                <w:p w:rsidR="00000000" w:rsidRDefault="009B3E7E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Lösungen – die beiden letzen Seit</w:t>
                  </w:r>
                  <w:r>
                    <w:rPr>
                      <w:b/>
                      <w:bCs/>
                      <w:color w:val="FF0000"/>
                    </w:rPr>
                    <w:t>en als Lösungsfolie ausdrucken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6" type="#_x0000_t75" style="position:absolute;margin-left:-18pt;margin-top:-9pt;width:488.4pt;height:748.55pt;z-index:251660800">
            <v:imagedata r:id="rId14" o:title=""/>
          </v:shape>
          <o:OLEObject Type="Embed" ProgID="Visio.Drawing.6" ShapeID="_x0000_s1056" DrawAspect="Content" ObjectID="_1766903731" r:id="rId15"/>
        </w:pict>
      </w:r>
      <w:r>
        <w:rPr>
          <w:lang w:val="en-GB"/>
        </w:rPr>
        <w:br w:type="page"/>
      </w:r>
      <w:r>
        <w:rPr>
          <w:noProof/>
          <w:sz w:val="20"/>
        </w:rPr>
        <w:lastRenderedPageBreak/>
        <w:pict>
          <v:shape id="_x0000_s1057" type="#_x0000_t75" style="position:absolute;margin-left:-27pt;margin-top:-27pt;width:527.75pt;height:771.6pt;z-index:251661824">
            <v:imagedata r:id="rId16" o:title=""/>
          </v:shape>
          <o:OLEObject Type="Embed" ProgID="Visio.Drawing.6" ShapeID="_x0000_s1057" DrawAspect="Content" ObjectID="_1766903732" r:id="rId17"/>
        </w:pict>
      </w:r>
    </w:p>
    <w:sectPr w:rsidR="009B3E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compat/>
  <w:rsids>
    <w:rsidRoot w:val="00030871"/>
    <w:rsid w:val="00030871"/>
    <w:rsid w:val="009B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ff9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after="120" w:line="300" w:lineRule="auto"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8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image" Target="media/image2.wmf"/><Relationship Id="rId17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6.bin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Konstruiere die folgenden Dreiecke</vt:lpstr>
    </vt:vector>
  </TitlesOfParts>
  <Company>U.S.S. Enterprise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Konstruiere die folgenden Dreiecke</dc:title>
  <dc:creator>James T. Kirk</dc:creator>
  <cp:lastModifiedBy>Helmut Mallas</cp:lastModifiedBy>
  <cp:revision>2</cp:revision>
  <cp:lastPrinted>2020-06-23T09:40:00Z</cp:lastPrinted>
  <dcterms:created xsi:type="dcterms:W3CDTF">2024-01-16T08:49:00Z</dcterms:created>
  <dcterms:modified xsi:type="dcterms:W3CDTF">2024-01-16T08:49:00Z</dcterms:modified>
</cp:coreProperties>
</file>