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3940F" w14:textId="6B90EA43" w:rsidR="003B286F" w:rsidRPr="00E61CEA" w:rsidRDefault="003B286F" w:rsidP="003B286F">
      <w:pPr>
        <w:pStyle w:val="Titel"/>
        <w:jc w:val="center"/>
        <w:rPr>
          <w:b/>
          <w:bCs/>
          <w:color w:val="00B050"/>
        </w:rPr>
      </w:pPr>
      <w:r w:rsidRPr="00E61CEA">
        <w:rPr>
          <w:b/>
          <w:bCs/>
          <w:color w:val="00B050"/>
        </w:rPr>
        <w:t>Schulinternes Fachcurriculum</w:t>
      </w:r>
    </w:p>
    <w:p w14:paraId="7D6A2F19" w14:textId="77777777" w:rsidR="001449D5" w:rsidRDefault="003B286F" w:rsidP="003B286F">
      <w:pPr>
        <w:pStyle w:val="Titel"/>
        <w:jc w:val="center"/>
        <w:rPr>
          <w:b/>
          <w:bCs/>
          <w:color w:val="00B050"/>
        </w:rPr>
      </w:pPr>
      <w:r w:rsidRPr="00E61CEA">
        <w:rPr>
          <w:b/>
          <w:bCs/>
          <w:color w:val="00B050"/>
        </w:rPr>
        <w:t>Biologie</w:t>
      </w:r>
      <w:r w:rsidR="00F40F91">
        <w:rPr>
          <w:b/>
          <w:bCs/>
          <w:color w:val="00B050"/>
        </w:rPr>
        <w:t xml:space="preserve"> SII </w:t>
      </w:r>
    </w:p>
    <w:p w14:paraId="2C03D127" w14:textId="3F4D4D0E" w:rsidR="003B286F" w:rsidRPr="00E61CEA" w:rsidRDefault="00176795" w:rsidP="003B286F">
      <w:pPr>
        <w:pStyle w:val="Titel"/>
        <w:jc w:val="center"/>
        <w:rPr>
          <w:b/>
          <w:bCs/>
          <w:color w:val="00B050"/>
        </w:rPr>
      </w:pPr>
      <w:r>
        <w:rPr>
          <w:b/>
          <w:bCs/>
          <w:color w:val="00B050"/>
        </w:rPr>
        <w:t>Version E4Q1(Q1S</w:t>
      </w:r>
      <w:r w:rsidR="00995E55">
        <w:rPr>
          <w:b/>
          <w:bCs/>
          <w:color w:val="00B050"/>
        </w:rPr>
        <w:t>N</w:t>
      </w:r>
      <w:r>
        <w:rPr>
          <w:b/>
          <w:bCs/>
          <w:color w:val="00B050"/>
        </w:rPr>
        <w:t>Ö)</w:t>
      </w:r>
    </w:p>
    <w:p w14:paraId="297B8682" w14:textId="77777777" w:rsidR="003B286F" w:rsidRDefault="003B286F" w:rsidP="003B286F"/>
    <w:p w14:paraId="02E3EBB1" w14:textId="77777777" w:rsidR="003B286F" w:rsidRDefault="003B286F" w:rsidP="003B286F"/>
    <w:p w14:paraId="5507EAAC" w14:textId="34122343" w:rsidR="003B286F" w:rsidRDefault="003B286F" w:rsidP="003B286F">
      <w:r>
        <w:tab/>
        <w:t>erstellt:</w:t>
      </w:r>
      <w:r>
        <w:tab/>
      </w:r>
      <w:r>
        <w:tab/>
      </w:r>
      <w:r>
        <w:tab/>
      </w:r>
      <w:r w:rsidR="001449D5">
        <w:t>Januar</w:t>
      </w:r>
      <w:r w:rsidR="002D7ABE">
        <w:t xml:space="preserve"> </w:t>
      </w:r>
      <w:r>
        <w:t>202</w:t>
      </w:r>
      <w:r w:rsidR="001449D5">
        <w:t>4</w:t>
      </w:r>
      <w:r>
        <w:br/>
      </w:r>
      <w:r>
        <w:tab/>
        <w:t>zuletzt modifiziert:</w:t>
      </w:r>
      <w:r>
        <w:tab/>
      </w:r>
      <w:r w:rsidR="00B37A77" w:rsidRPr="00B37A77">
        <w:rPr>
          <w:highlight w:val="red"/>
        </w:rPr>
        <w:t>XX</w:t>
      </w:r>
    </w:p>
    <w:p w14:paraId="2BC2A3C0" w14:textId="05C41D1B" w:rsidR="00284CA7" w:rsidRDefault="00284CA7">
      <w:r>
        <w:br w:type="page"/>
      </w:r>
    </w:p>
    <w:sdt>
      <w:sdtPr>
        <w:id w:val="144550179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D82C672" w14:textId="387722CF" w:rsidR="00284CA7" w:rsidRDefault="00284CA7">
          <w:pPr>
            <w:pStyle w:val="Inhaltsverzeichnisberschrift"/>
          </w:pPr>
          <w:r>
            <w:t>Inhalt</w:t>
          </w:r>
        </w:p>
        <w:p w14:paraId="45CEAC34" w14:textId="67E2BBD8" w:rsidR="001449D5" w:rsidRDefault="00284CA7">
          <w:pPr>
            <w:pStyle w:val="Verzeichnis1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7776337" w:history="1">
            <w:r w:rsidR="001449D5" w:rsidRPr="001A5B56">
              <w:rPr>
                <w:rStyle w:val="Hyperlink"/>
                <w:noProof/>
              </w:rPr>
              <w:t>Vorwort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_Toc157776337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4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24B11498" w14:textId="35834E47" w:rsidR="001449D5" w:rsidRDefault="00000000">
          <w:pPr>
            <w:pStyle w:val="Verzeichnis1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38" w:history="1">
            <w:r w:rsidR="001449D5" w:rsidRPr="001A5B56">
              <w:rPr>
                <w:rStyle w:val="Hyperlink"/>
                <w:noProof/>
              </w:rPr>
              <w:t>Kompetenzen und Basiskonzepte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_Toc157776338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4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386FD805" w14:textId="06FA55CF" w:rsidR="001449D5" w:rsidRDefault="00000000">
          <w:pPr>
            <w:pStyle w:val="Verzeichnis1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39" w:history="1">
            <w:r w:rsidR="001449D5" w:rsidRPr="001A5B56">
              <w:rPr>
                <w:rStyle w:val="Hyperlink"/>
                <w:noProof/>
              </w:rPr>
              <w:t>Schulinterne Verteilung der KMK-Inhaltsbereiche in der SII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_Toc157776339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5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35BF18A0" w14:textId="2175096B" w:rsidR="001449D5" w:rsidRDefault="00000000">
          <w:pPr>
            <w:pStyle w:val="Verzeichnis1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40" w:history="1">
            <w:r w:rsidR="001449D5" w:rsidRPr="001A5B56">
              <w:rPr>
                <w:rStyle w:val="Hyperlink"/>
                <w:noProof/>
              </w:rPr>
              <w:t>Einführungsjahr - E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_Toc157776340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6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7F207FAC" w14:textId="0CA2F13D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41" w:history="1">
            <w:r w:rsidR="001449D5" w:rsidRPr="001A5B56">
              <w:rPr>
                <w:rStyle w:val="Hyperlink"/>
                <w:noProof/>
              </w:rPr>
              <w:t>I Inhalte  „Biologie des Lebens“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_Toc157776341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6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1CCEE99D" w14:textId="467F952A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42" w:history="1">
            <w:r w:rsidR="001449D5" w:rsidRPr="001A5B56">
              <w:rPr>
                <w:rStyle w:val="Hyperlink"/>
                <w:noProof/>
              </w:rPr>
              <w:t>II. Fachsprache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_Toc157776342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10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48E4F6E3" w14:textId="52E3F8EF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43" w:history="1">
            <w:r w:rsidR="001449D5" w:rsidRPr="001A5B56">
              <w:rPr>
                <w:rStyle w:val="Hyperlink"/>
                <w:noProof/>
              </w:rPr>
              <w:t>III: Fördern und Fordern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_Toc157776343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10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12E04DEA" w14:textId="01D26662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44" w:history="1">
            <w:r w:rsidR="001449D5" w:rsidRPr="001A5B56">
              <w:rPr>
                <w:rStyle w:val="Hyperlink"/>
                <w:noProof/>
              </w:rPr>
              <w:t>IV Hilfsmittel und Medien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_Toc157776344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10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4219CF9E" w14:textId="7E1D5BAE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45" w:history="1">
            <w:r w:rsidR="001449D5" w:rsidRPr="001A5B56">
              <w:rPr>
                <w:rStyle w:val="Hyperlink"/>
                <w:noProof/>
              </w:rPr>
              <w:t>V Leistungsbewertung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_Toc157776345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10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733EB06B" w14:textId="7BEED191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46" w:history="1">
            <w:r w:rsidR="001449D5" w:rsidRPr="001A5B56">
              <w:rPr>
                <w:rStyle w:val="Hyperlink"/>
                <w:noProof/>
              </w:rPr>
              <w:t>VI Überprüfung und Weiterentwicklung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_Toc157776346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10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4702F8C6" w14:textId="6F3A810C" w:rsidR="001449D5" w:rsidRDefault="00000000">
          <w:pPr>
            <w:pStyle w:val="Verzeichnis1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47" w:history="1">
            <w:r w:rsidR="001449D5" w:rsidRPr="001A5B56">
              <w:rPr>
                <w:rStyle w:val="Hyperlink"/>
                <w:noProof/>
              </w:rPr>
              <w:t>Qualifikationsjahr I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_Toc157776347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11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580EA02A" w14:textId="313B200C" w:rsidR="001449D5" w:rsidRDefault="00000000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48" w:history="1">
            <w:r w:rsidR="001449D5" w:rsidRPr="001A5B56">
              <w:rPr>
                <w:rStyle w:val="Hyperlink"/>
                <w:noProof/>
              </w:rPr>
              <w:t>Thema I: Informationsverarbeitung in Lebewesen (Inhaltsbereich 2)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_Toc157776348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12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44235C1A" w14:textId="59E11320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49" w:history="1">
            <w:r w:rsidR="001449D5" w:rsidRPr="001A5B56">
              <w:rPr>
                <w:rStyle w:val="Hyperlink"/>
                <w:noProof/>
              </w:rPr>
              <w:t>Ia Inhalte: Informationsverarbeitung in Lebewesen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_Toc157776349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12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1B911A0E" w14:textId="30EAB25F" w:rsidR="001449D5" w:rsidRDefault="00000000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50" w:history="1">
            <w:r w:rsidR="001449D5" w:rsidRPr="001A5B56">
              <w:rPr>
                <w:rStyle w:val="Hyperlink"/>
                <w:noProof/>
              </w:rPr>
              <w:t>Thema 2: Leben und Energie (Inhaltsbereich 1)                      (10 Wochen)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_Toc157776350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14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28A13EF0" w14:textId="51AFCDB8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51" w:history="1">
            <w:r w:rsidR="001449D5" w:rsidRPr="001A5B56">
              <w:rPr>
                <w:rStyle w:val="Hyperlink"/>
                <w:noProof/>
              </w:rPr>
              <w:t>Ib) Inhalte: Leben und Energie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_Toc157776351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14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4CF84B56" w14:textId="69B8DC0F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52" w:history="1">
            <w:r w:rsidR="001449D5" w:rsidRPr="001A5B56">
              <w:rPr>
                <w:rStyle w:val="Hyperlink"/>
                <w:noProof/>
              </w:rPr>
              <w:t>(Die Reihenfolge von abbauendem und aufbauendem Stoffwechsel kann selbst bestimmt werden)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_Toc157776352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14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6C6F0D63" w14:textId="153415EE" w:rsidR="001449D5" w:rsidRDefault="00000000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53" w:history="1">
            <w:r w:rsidR="001449D5" w:rsidRPr="001A5B56">
              <w:rPr>
                <w:rStyle w:val="Hyperlink"/>
                <w:noProof/>
              </w:rPr>
              <w:t>Thema 3: Lebewesen in ihrer Umwelt (Inhaltsbereich 3) (12 Wochen)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_Toc157776353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16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7B61856C" w14:textId="4E09E167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54" w:history="1">
            <w:r w:rsidR="001449D5" w:rsidRPr="001A5B56">
              <w:rPr>
                <w:rStyle w:val="Hyperlink"/>
                <w:noProof/>
              </w:rPr>
              <w:t>Ib Inhalte: Lebewesen in ihrer Umwelt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_Toc157776354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16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6748872E" w14:textId="39BF71FA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55" w:history="1">
            <w:r w:rsidR="001449D5" w:rsidRPr="001A5B56">
              <w:rPr>
                <w:rStyle w:val="Hyperlink"/>
                <w:noProof/>
              </w:rPr>
              <w:t>II. Fachsprache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_Toc157776355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19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6476CECB" w14:textId="50E763CA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56" w:history="1">
            <w:r w:rsidR="001449D5" w:rsidRPr="001A5B56">
              <w:rPr>
                <w:rStyle w:val="Hyperlink"/>
                <w:noProof/>
              </w:rPr>
              <w:t>III: Fördern und Fordern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_Toc157776356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19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3CE82ED8" w14:textId="6FE0ABE8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57" w:history="1">
            <w:r w:rsidR="001449D5" w:rsidRPr="001A5B56">
              <w:rPr>
                <w:rStyle w:val="Hyperlink"/>
                <w:noProof/>
              </w:rPr>
              <w:t>IV Hilfsmittel und Medien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_Toc157776357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20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3259D9EE" w14:textId="3B064C53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58" w:history="1">
            <w:r w:rsidR="001449D5" w:rsidRPr="001A5B56">
              <w:rPr>
                <w:rStyle w:val="Hyperlink"/>
                <w:noProof/>
              </w:rPr>
              <w:t>V Leistungsbewertung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_Toc157776358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20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3C0A418C" w14:textId="3F749713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59" w:history="1">
            <w:r w:rsidR="001449D5" w:rsidRPr="001A5B56">
              <w:rPr>
                <w:rStyle w:val="Hyperlink"/>
                <w:noProof/>
              </w:rPr>
              <w:t>VI Überprüfung und Weiterentwicklung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_Toc157776359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20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708179A3" w14:textId="56A706FE" w:rsidR="001449D5" w:rsidRDefault="00000000">
          <w:pPr>
            <w:pStyle w:val="Verzeichnis1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60" w:history="1">
            <w:r w:rsidR="001449D5" w:rsidRPr="001A5B56">
              <w:rPr>
                <w:rStyle w:val="Hyperlink"/>
                <w:noProof/>
              </w:rPr>
              <w:t>Q2 - Qualifikationsjahr II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_Toc157776360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21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322463FE" w14:textId="750208B8" w:rsidR="001449D5" w:rsidRDefault="00000000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61" w:history="1">
            <w:r w:rsidR="001449D5" w:rsidRPr="001A5B56">
              <w:rPr>
                <w:rStyle w:val="Hyperlink"/>
                <w:noProof/>
              </w:rPr>
              <w:t>Halbjahr 1: Vielfalt des Lebens – Molekulargenetische Grundlagen des Lebens (Inhaltsbereich 4a)                                                   (bis Weihnachten)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_Toc157776361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22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391CD1D4" w14:textId="55BD7C80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62" w:history="1">
            <w:r w:rsidR="001449D5" w:rsidRPr="001A5B56">
              <w:rPr>
                <w:rStyle w:val="Hyperlink"/>
                <w:noProof/>
              </w:rPr>
              <w:t>Ia Inhalte: Vielfalt des Lebens- Molekulargenetische Grundlagen des Lebens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_Toc157776362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22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21AA8197" w14:textId="5A872FDF" w:rsidR="001449D5" w:rsidRDefault="00000000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63" w:history="1">
            <w:r w:rsidR="001449D5" w:rsidRPr="001A5B56">
              <w:rPr>
                <w:rStyle w:val="Hyperlink"/>
                <w:noProof/>
              </w:rPr>
              <w:t>Halbjahr 2: Vielfalt des Lebens - Entstehung und Entwicklung des Lebens (Inhaltsbereich 4b)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_Toc157776363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24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253A53F3" w14:textId="6F28F453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64" w:history="1">
            <w:r w:rsidR="001449D5" w:rsidRPr="001A5B56">
              <w:rPr>
                <w:rStyle w:val="Hyperlink"/>
                <w:noProof/>
              </w:rPr>
              <w:t>Ib Inhalte:  Vielfalt des Lebens - Entstehung und Entwicklung des Lebens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_Toc157776364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24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49B35FCD" w14:textId="2A9E326C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65" w:history="1">
            <w:r w:rsidR="001449D5" w:rsidRPr="001A5B56">
              <w:rPr>
                <w:rStyle w:val="Hyperlink"/>
                <w:noProof/>
              </w:rPr>
              <w:t>II. Fachsprache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_Toc157776365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26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016F231A" w14:textId="32348193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66" w:history="1">
            <w:r w:rsidR="001449D5" w:rsidRPr="001A5B56">
              <w:rPr>
                <w:rStyle w:val="Hyperlink"/>
                <w:noProof/>
              </w:rPr>
              <w:t>III: Fördern und Fordern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_Toc157776366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26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1FA257F1" w14:textId="04B0B769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67" w:history="1">
            <w:r w:rsidR="001449D5" w:rsidRPr="001A5B56">
              <w:rPr>
                <w:rStyle w:val="Hyperlink"/>
                <w:noProof/>
              </w:rPr>
              <w:t>IV Hilfsmittel und Medien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_Toc157776367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27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32147492" w14:textId="0338B6F9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68" w:history="1">
            <w:r w:rsidR="001449D5" w:rsidRPr="001A5B56">
              <w:rPr>
                <w:rStyle w:val="Hyperlink"/>
                <w:noProof/>
              </w:rPr>
              <w:t>V Leistungsbewertung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_Toc157776368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27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55C8D6F9" w14:textId="6C31A7BB" w:rsidR="001449D5" w:rsidRDefault="00000000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kern w:val="2"/>
              <w:lang w:eastAsia="de-DE"/>
              <w14:ligatures w14:val="standardContextual"/>
            </w:rPr>
          </w:pPr>
          <w:hyperlink w:anchor="_Toc157776369" w:history="1">
            <w:r w:rsidR="001449D5" w:rsidRPr="001A5B56">
              <w:rPr>
                <w:rStyle w:val="Hyperlink"/>
                <w:noProof/>
              </w:rPr>
              <w:t>VI Überprüfung und Weiterentwicklung</w:t>
            </w:r>
            <w:r w:rsidR="001449D5">
              <w:rPr>
                <w:noProof/>
                <w:webHidden/>
              </w:rPr>
              <w:tab/>
            </w:r>
            <w:r w:rsidR="001449D5">
              <w:rPr>
                <w:noProof/>
                <w:webHidden/>
              </w:rPr>
              <w:fldChar w:fldCharType="begin"/>
            </w:r>
            <w:r w:rsidR="001449D5">
              <w:rPr>
                <w:noProof/>
                <w:webHidden/>
              </w:rPr>
              <w:instrText xml:space="preserve"> PAGEREF _Toc157776369 \h </w:instrText>
            </w:r>
            <w:r w:rsidR="001449D5">
              <w:rPr>
                <w:noProof/>
                <w:webHidden/>
              </w:rPr>
            </w:r>
            <w:r w:rsidR="001449D5">
              <w:rPr>
                <w:noProof/>
                <w:webHidden/>
              </w:rPr>
              <w:fldChar w:fldCharType="separate"/>
            </w:r>
            <w:r w:rsidR="001449D5">
              <w:rPr>
                <w:noProof/>
                <w:webHidden/>
              </w:rPr>
              <w:t>27</w:t>
            </w:r>
            <w:r w:rsidR="001449D5">
              <w:rPr>
                <w:noProof/>
                <w:webHidden/>
              </w:rPr>
              <w:fldChar w:fldCharType="end"/>
            </w:r>
          </w:hyperlink>
        </w:p>
        <w:p w14:paraId="4D03ED70" w14:textId="14EBED0F" w:rsidR="00284CA7" w:rsidRDefault="00284CA7">
          <w:r>
            <w:rPr>
              <w:b/>
              <w:bCs/>
            </w:rPr>
            <w:fldChar w:fldCharType="end"/>
          </w:r>
        </w:p>
      </w:sdtContent>
    </w:sdt>
    <w:p w14:paraId="4DA422F7" w14:textId="77777777" w:rsidR="003B286F" w:rsidRDefault="003B286F" w:rsidP="003B286F">
      <w:r>
        <w:br w:type="page"/>
      </w:r>
    </w:p>
    <w:p w14:paraId="2CDE3313" w14:textId="77777777" w:rsidR="003B286F" w:rsidRDefault="003B286F" w:rsidP="00F913A5">
      <w:pPr>
        <w:pStyle w:val="berschrift1"/>
      </w:pPr>
      <w:bookmarkStart w:id="0" w:name="_Toc157776337"/>
      <w:r w:rsidRPr="00F913A5">
        <w:lastRenderedPageBreak/>
        <w:t>Vorwort</w:t>
      </w:r>
      <w:bookmarkEnd w:id="0"/>
    </w:p>
    <w:p w14:paraId="635A3578" w14:textId="77777777" w:rsidR="003B286F" w:rsidRDefault="003B286F" w:rsidP="003B286F">
      <w:pPr>
        <w:spacing w:line="360" w:lineRule="auto"/>
      </w:pPr>
      <w:r>
        <w:t xml:space="preserve">Grundlage dieses Schulinternen Fachcurriculum sind die Bildungsstandards für die Allgemeine Hochschulreife im Fach Biologie sowie die Fachanforderungen Biologie Schleswigs-Holsteins. </w:t>
      </w:r>
    </w:p>
    <w:p w14:paraId="1E461D3E" w14:textId="44AC28CB" w:rsidR="003B286F" w:rsidRDefault="003B286F" w:rsidP="00F913A5">
      <w:pPr>
        <w:pStyle w:val="berschrift1"/>
      </w:pPr>
      <w:bookmarkStart w:id="1" w:name="_Toc157776338"/>
      <w:r>
        <w:t>Kompetenzen und Basiskonzepte</w:t>
      </w:r>
      <w:bookmarkEnd w:id="1"/>
    </w:p>
    <w:p w14:paraId="43EAD2BB" w14:textId="0E7DADC2" w:rsidR="00F913A5" w:rsidRPr="00F913A5" w:rsidRDefault="00F913A5" w:rsidP="009F5ACF">
      <w:pPr>
        <w:rPr>
          <w:color w:val="0070C0"/>
          <w:sz w:val="18"/>
          <w:szCs w:val="18"/>
        </w:rPr>
      </w:pPr>
      <w:r>
        <w:rPr>
          <w:color w:val="0070C0"/>
          <w:sz w:val="18"/>
          <w:szCs w:val="18"/>
        </w:rPr>
        <w:t>Tabelle 1: Kompetenzmodell Biologie laut KMK für die SII</w:t>
      </w:r>
    </w:p>
    <w:tbl>
      <w:tblPr>
        <w:tblW w:w="640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56"/>
        <w:gridCol w:w="1144"/>
      </w:tblGrid>
      <w:tr w:rsidR="003B286F" w:rsidRPr="00E61CEA" w14:paraId="07A8F0C2" w14:textId="77777777" w:rsidTr="0073494C">
        <w:trPr>
          <w:trHeight w:val="487"/>
          <w:jc w:val="center"/>
        </w:trPr>
        <w:tc>
          <w:tcPr>
            <w:tcW w:w="52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C22712" w14:textId="77777777" w:rsidR="003B286F" w:rsidRPr="0073494C" w:rsidRDefault="003B286F" w:rsidP="00232F96">
            <w:pPr>
              <w:spacing w:line="360" w:lineRule="auto"/>
            </w:pPr>
            <w:r w:rsidRPr="0073494C">
              <w:t>Sachkompetenz</w:t>
            </w:r>
          </w:p>
        </w:tc>
        <w:tc>
          <w:tcPr>
            <w:tcW w:w="114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hideMark/>
          </w:tcPr>
          <w:p w14:paraId="31619549" w14:textId="77777777" w:rsidR="003B286F" w:rsidRPr="00E61CEA" w:rsidRDefault="003B286F" w:rsidP="00232F96">
            <w:pPr>
              <w:spacing w:line="360" w:lineRule="auto"/>
            </w:pPr>
            <w:r w:rsidRPr="00E61CEA">
              <w:rPr>
                <w:b/>
                <w:bCs/>
                <w:u w:val="single"/>
              </w:rPr>
              <w:t>Fachwissen</w:t>
            </w:r>
          </w:p>
        </w:tc>
      </w:tr>
      <w:tr w:rsidR="003B286F" w:rsidRPr="00E61CEA" w14:paraId="2EA44313" w14:textId="77777777" w:rsidTr="0073494C">
        <w:trPr>
          <w:trHeight w:val="429"/>
          <w:jc w:val="center"/>
        </w:trPr>
        <w:tc>
          <w:tcPr>
            <w:tcW w:w="52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28F0C7" w14:textId="77777777" w:rsidR="003B286F" w:rsidRPr="00E61CEA" w:rsidRDefault="003B286F" w:rsidP="00232F96">
            <w:pPr>
              <w:spacing w:line="360" w:lineRule="auto"/>
            </w:pPr>
            <w:r w:rsidRPr="00E61CEA">
              <w:t>Erkenntnisgewinnung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14:paraId="78AA0C3C" w14:textId="77777777" w:rsidR="003B286F" w:rsidRPr="00E61CEA" w:rsidRDefault="003B286F" w:rsidP="00232F96">
            <w:pPr>
              <w:spacing w:line="360" w:lineRule="auto"/>
            </w:pPr>
          </w:p>
        </w:tc>
      </w:tr>
      <w:tr w:rsidR="003B286F" w:rsidRPr="00E61CEA" w14:paraId="50C18972" w14:textId="77777777" w:rsidTr="0073494C">
        <w:trPr>
          <w:trHeight w:val="451"/>
          <w:jc w:val="center"/>
        </w:trPr>
        <w:tc>
          <w:tcPr>
            <w:tcW w:w="5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ADEB51" w14:textId="77777777" w:rsidR="003B286F" w:rsidRPr="00E61CEA" w:rsidRDefault="003B286F" w:rsidP="00232F96">
            <w:pPr>
              <w:spacing w:line="360" w:lineRule="auto"/>
            </w:pPr>
            <w:r w:rsidRPr="00E61CEA">
              <w:t>Kommunikation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14:paraId="21298434" w14:textId="77777777" w:rsidR="003B286F" w:rsidRPr="00E61CEA" w:rsidRDefault="003B286F" w:rsidP="00232F96">
            <w:pPr>
              <w:spacing w:line="360" w:lineRule="auto"/>
            </w:pPr>
          </w:p>
        </w:tc>
      </w:tr>
      <w:tr w:rsidR="003B286F" w:rsidRPr="00E61CEA" w14:paraId="2E9865E4" w14:textId="77777777" w:rsidTr="0073494C">
        <w:trPr>
          <w:trHeight w:val="421"/>
          <w:jc w:val="center"/>
        </w:trPr>
        <w:tc>
          <w:tcPr>
            <w:tcW w:w="5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C2A9FD" w14:textId="77777777" w:rsidR="003B286F" w:rsidRPr="00E61CEA" w:rsidRDefault="003B286F" w:rsidP="00232F96">
            <w:pPr>
              <w:spacing w:line="360" w:lineRule="auto"/>
            </w:pPr>
            <w:r w:rsidRPr="00E61CEA">
              <w:t>Bewertung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14:paraId="66002500" w14:textId="77777777" w:rsidR="003B286F" w:rsidRPr="00E61CEA" w:rsidRDefault="003B286F" w:rsidP="00232F96">
            <w:pPr>
              <w:spacing w:line="360" w:lineRule="auto"/>
            </w:pPr>
          </w:p>
        </w:tc>
      </w:tr>
    </w:tbl>
    <w:p w14:paraId="655C5D36" w14:textId="75367B17" w:rsidR="003B286F" w:rsidRDefault="003B286F" w:rsidP="003B286F">
      <w:pPr>
        <w:spacing w:line="360" w:lineRule="auto"/>
      </w:pPr>
      <w:r>
        <w:t>wobei folgende Basiskonzepte gelten:</w:t>
      </w:r>
    </w:p>
    <w:p w14:paraId="2370C300" w14:textId="77777777" w:rsidR="003B286F" w:rsidRDefault="003B286F" w:rsidP="003B286F">
      <w:pPr>
        <w:pStyle w:val="Listenabsatz"/>
        <w:widowControl/>
        <w:numPr>
          <w:ilvl w:val="0"/>
          <w:numId w:val="18"/>
        </w:numPr>
        <w:spacing w:before="0" w:after="160" w:line="360" w:lineRule="auto"/>
        <w:contextualSpacing/>
      </w:pPr>
      <w:r w:rsidRPr="00E61CEA">
        <w:t>Struktur &amp; Funktion</w:t>
      </w:r>
    </w:p>
    <w:p w14:paraId="37F59D6F" w14:textId="77777777" w:rsidR="003B286F" w:rsidRDefault="003B286F" w:rsidP="003B286F">
      <w:pPr>
        <w:pStyle w:val="Listenabsatz"/>
        <w:widowControl/>
        <w:numPr>
          <w:ilvl w:val="0"/>
          <w:numId w:val="18"/>
        </w:numPr>
        <w:spacing w:before="0" w:after="160" w:line="360" w:lineRule="auto"/>
        <w:contextualSpacing/>
      </w:pPr>
      <w:r w:rsidRPr="00E61CEA">
        <w:t>Steuerung &amp; Regelung</w:t>
      </w:r>
    </w:p>
    <w:p w14:paraId="64A57B45" w14:textId="77777777" w:rsidR="003B286F" w:rsidRDefault="003B286F" w:rsidP="003B286F">
      <w:pPr>
        <w:pStyle w:val="Listenabsatz"/>
        <w:widowControl/>
        <w:numPr>
          <w:ilvl w:val="0"/>
          <w:numId w:val="18"/>
        </w:numPr>
        <w:spacing w:before="0" w:after="160" w:line="360" w:lineRule="auto"/>
        <w:contextualSpacing/>
      </w:pPr>
      <w:r w:rsidRPr="00E61CEA">
        <w:t>Stoff- und Energieumwandlung</w:t>
      </w:r>
    </w:p>
    <w:p w14:paraId="3B76FF00" w14:textId="77777777" w:rsidR="003B286F" w:rsidRDefault="003B286F" w:rsidP="003B286F">
      <w:pPr>
        <w:pStyle w:val="Listenabsatz"/>
        <w:widowControl/>
        <w:numPr>
          <w:ilvl w:val="0"/>
          <w:numId w:val="18"/>
        </w:numPr>
        <w:spacing w:before="0" w:after="160" w:line="360" w:lineRule="auto"/>
        <w:contextualSpacing/>
      </w:pPr>
      <w:r w:rsidRPr="00E61CEA">
        <w:t>Information und Kommunikation</w:t>
      </w:r>
    </w:p>
    <w:p w14:paraId="5F218348" w14:textId="77777777" w:rsidR="003B286F" w:rsidRDefault="003B286F" w:rsidP="003B286F">
      <w:pPr>
        <w:pStyle w:val="Listenabsatz"/>
        <w:widowControl/>
        <w:numPr>
          <w:ilvl w:val="0"/>
          <w:numId w:val="18"/>
        </w:numPr>
        <w:spacing w:before="0" w:after="160" w:line="360" w:lineRule="auto"/>
        <w:contextualSpacing/>
      </w:pPr>
      <w:r>
        <w:t>i</w:t>
      </w:r>
      <w:r w:rsidRPr="00E61CEA">
        <w:t>ndividuelle und evolutive Entwicklung</w:t>
      </w:r>
    </w:p>
    <w:p w14:paraId="7D404551" w14:textId="250E1D91" w:rsidR="003B286F" w:rsidRDefault="003B286F" w:rsidP="003B286F">
      <w:pPr>
        <w:spacing w:line="360" w:lineRule="auto"/>
      </w:pPr>
      <w:r>
        <w:t xml:space="preserve">Dabei dient dieses Schulinterne Fachcurriculum dazu, den Oberstufenunterricht an der </w:t>
      </w:r>
      <w:r w:rsidR="00526358">
        <w:t>Schule XY</w:t>
      </w:r>
      <w:r>
        <w:t xml:space="preserve"> zu strukturieren.</w:t>
      </w:r>
    </w:p>
    <w:p w14:paraId="37F3992E" w14:textId="0181EC1C" w:rsidR="009F5ACF" w:rsidRDefault="002430F9" w:rsidP="00F913A5">
      <w:pPr>
        <w:pStyle w:val="berschrift1"/>
      </w:pPr>
      <w:bookmarkStart w:id="2" w:name="_Toc157776339"/>
      <w:r>
        <w:lastRenderedPageBreak/>
        <w:t xml:space="preserve">Schulinterne </w:t>
      </w:r>
      <w:r w:rsidR="009F5ACF">
        <w:t xml:space="preserve">Verteilung </w:t>
      </w:r>
      <w:r>
        <w:t xml:space="preserve">der KMK-Inhaltsbereiche </w:t>
      </w:r>
      <w:r w:rsidR="009F5ACF">
        <w:t>in der SII</w:t>
      </w:r>
      <w:bookmarkEnd w:id="2"/>
    </w:p>
    <w:p w14:paraId="4E0D4AA2" w14:textId="77777777" w:rsidR="009F5ACF" w:rsidRDefault="009F5ACF" w:rsidP="003B286F"/>
    <w:p w14:paraId="6F337D32" w14:textId="174F80AA" w:rsidR="003B286F" w:rsidRDefault="003B286F" w:rsidP="003B286F">
      <w:pPr>
        <w:spacing w:line="360" w:lineRule="auto"/>
      </w:pPr>
      <w:r>
        <w:t>Die in den Bildungsstandards und den Fachanforderungen verbindlichen Inhalt</w:t>
      </w:r>
      <w:r w:rsidR="0073494C">
        <w:t>sbereiche</w:t>
      </w:r>
      <w:r>
        <w:t xml:space="preserve"> wurden laut Fachkonferenzbeschluss folgendermaßen auf die jeweiligen Schuljahre verteilt:</w:t>
      </w:r>
    </w:p>
    <w:p w14:paraId="0D6207AA" w14:textId="77777777" w:rsidR="003B286F" w:rsidRDefault="003B286F" w:rsidP="003B286F">
      <w:pPr>
        <w:spacing w:line="360" w:lineRule="auto"/>
      </w:pPr>
    </w:p>
    <w:tbl>
      <w:tblPr>
        <w:tblW w:w="821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46"/>
        <w:gridCol w:w="750"/>
        <w:gridCol w:w="1654"/>
        <w:gridCol w:w="1654"/>
        <w:gridCol w:w="1654"/>
        <w:gridCol w:w="1654"/>
      </w:tblGrid>
      <w:tr w:rsidR="003B286F" w:rsidRPr="00077650" w14:paraId="73DF6FD7" w14:textId="77777777" w:rsidTr="00232F96">
        <w:trPr>
          <w:trHeight w:val="645"/>
        </w:trPr>
        <w:tc>
          <w:tcPr>
            <w:tcW w:w="86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CCB82A" w14:textId="77777777" w:rsidR="003B286F" w:rsidRPr="00077650" w:rsidRDefault="003B286F" w:rsidP="00232F96">
            <w:pPr>
              <w:spacing w:line="360" w:lineRule="auto"/>
            </w:pPr>
            <w:r w:rsidRPr="00077650">
              <w:rPr>
                <w:b/>
                <w:bCs/>
              </w:rPr>
              <w:t>E1</w:t>
            </w:r>
          </w:p>
        </w:tc>
        <w:tc>
          <w:tcPr>
            <w:tcW w:w="7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C1C799" w14:textId="77777777" w:rsidR="003B286F" w:rsidRPr="00077650" w:rsidRDefault="003B286F" w:rsidP="00232F96">
            <w:pPr>
              <w:spacing w:line="360" w:lineRule="auto"/>
            </w:pPr>
            <w:r w:rsidRPr="00077650">
              <w:rPr>
                <w:b/>
                <w:bCs/>
              </w:rPr>
              <w:t>E2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131617" w14:textId="77777777" w:rsidR="003B286F" w:rsidRPr="00077650" w:rsidRDefault="003B286F" w:rsidP="00232F96">
            <w:pPr>
              <w:spacing w:line="360" w:lineRule="auto"/>
            </w:pPr>
            <w:r w:rsidRPr="00077650">
              <w:rPr>
                <w:b/>
                <w:bCs/>
              </w:rPr>
              <w:t>Q1.1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436493" w14:textId="77777777" w:rsidR="003B286F" w:rsidRPr="00077650" w:rsidRDefault="003B286F" w:rsidP="00232F96">
            <w:pPr>
              <w:spacing w:line="360" w:lineRule="auto"/>
            </w:pPr>
            <w:r w:rsidRPr="00077650">
              <w:rPr>
                <w:b/>
                <w:bCs/>
              </w:rPr>
              <w:t>Q1.2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760464" w14:textId="77777777" w:rsidR="003B286F" w:rsidRPr="00077650" w:rsidRDefault="003B286F" w:rsidP="00232F96">
            <w:pPr>
              <w:spacing w:line="360" w:lineRule="auto"/>
            </w:pPr>
            <w:r w:rsidRPr="00077650">
              <w:rPr>
                <w:b/>
                <w:bCs/>
              </w:rPr>
              <w:t>Q2.1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933184" w14:textId="77777777" w:rsidR="003B286F" w:rsidRPr="00077650" w:rsidRDefault="003B286F" w:rsidP="00232F96">
            <w:pPr>
              <w:spacing w:line="360" w:lineRule="auto"/>
            </w:pPr>
            <w:r w:rsidRPr="00077650">
              <w:rPr>
                <w:b/>
                <w:bCs/>
              </w:rPr>
              <w:t>Q2.2</w:t>
            </w:r>
          </w:p>
        </w:tc>
      </w:tr>
      <w:tr w:rsidR="003B286F" w:rsidRPr="00077650" w14:paraId="00CAAA45" w14:textId="77777777" w:rsidTr="00232F96">
        <w:trPr>
          <w:trHeight w:val="1383"/>
        </w:trPr>
        <w:tc>
          <w:tcPr>
            <w:tcW w:w="1631" w:type="dxa"/>
            <w:gridSpan w:val="2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DC3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D2719B" w14:textId="77777777" w:rsidR="003B286F" w:rsidRPr="00077650" w:rsidRDefault="003B286F" w:rsidP="00232F96">
            <w:pPr>
              <w:spacing w:line="360" w:lineRule="auto"/>
              <w:rPr>
                <w:color w:val="FFFFFF" w:themeColor="background1"/>
                <w:highlight w:val="darkCyan"/>
              </w:rPr>
            </w:pPr>
            <w:r w:rsidRPr="00077650">
              <w:rPr>
                <w:color w:val="FFFFFF" w:themeColor="background1"/>
                <w:highlight w:val="darkCyan"/>
              </w:rPr>
              <w:t>Zellbiologie</w:t>
            </w:r>
          </w:p>
          <w:p w14:paraId="6D5D33BA" w14:textId="77777777" w:rsidR="003B286F" w:rsidRPr="00077650" w:rsidRDefault="003B286F" w:rsidP="00232F96">
            <w:pPr>
              <w:spacing w:line="360" w:lineRule="auto"/>
            </w:pPr>
            <w:r w:rsidRPr="00077650">
              <w:rPr>
                <w:color w:val="FFFFFF" w:themeColor="background1"/>
                <w:highlight w:val="darkCyan"/>
              </w:rPr>
              <w:t>„Biologie der Zelle“</w:t>
            </w:r>
            <w:r w:rsidRPr="00077650">
              <w:rPr>
                <w:color w:val="FFFFFF" w:themeColor="background1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9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CEFA69" w14:textId="77777777" w:rsidR="00D47183" w:rsidRPr="00077650" w:rsidRDefault="00D47183" w:rsidP="00D47183">
            <w:pPr>
              <w:spacing w:line="360" w:lineRule="auto"/>
            </w:pPr>
            <w:r w:rsidRPr="00077650">
              <w:rPr>
                <w:highlight w:val="darkYellow"/>
              </w:rPr>
              <w:t>Informationsverarbeitung</w:t>
            </w:r>
            <w:r w:rsidRPr="00077650">
              <w:rPr>
                <w:highlight w:val="darkYellow"/>
              </w:rPr>
              <w:br/>
              <w:t>in Lebewesen</w:t>
            </w:r>
            <w:r w:rsidRPr="00077650">
              <w:t xml:space="preserve"> </w:t>
            </w:r>
          </w:p>
          <w:p w14:paraId="2B966068" w14:textId="0DEBF3B0" w:rsidR="003B286F" w:rsidRPr="00077650" w:rsidRDefault="003B286F" w:rsidP="00232F96">
            <w:pPr>
              <w:spacing w:line="360" w:lineRule="auto"/>
            </w:pPr>
            <w:r w:rsidRPr="00077650">
              <w:rPr>
                <w:highlight w:val="yellow"/>
              </w:rPr>
              <w:t>Leben und Energie</w:t>
            </w:r>
            <w:r w:rsidRPr="00077650">
              <w:t xml:space="preserve"> </w:t>
            </w:r>
          </w:p>
          <w:p w14:paraId="42FD36BF" w14:textId="77777777" w:rsidR="003B286F" w:rsidRPr="00077650" w:rsidRDefault="003B286F" w:rsidP="00232F96">
            <w:pPr>
              <w:spacing w:line="360" w:lineRule="auto"/>
            </w:pPr>
            <w:r w:rsidRPr="00077650">
              <w:rPr>
                <w:highlight w:val="green"/>
              </w:rPr>
              <w:t>Lebewesen in ihrer Umwelt</w:t>
            </w:r>
          </w:p>
          <w:p w14:paraId="072A0360" w14:textId="69852873" w:rsidR="003B286F" w:rsidRPr="00077650" w:rsidRDefault="003B286F" w:rsidP="00232F96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D02003" w14:textId="346DB55F" w:rsidR="003B286F" w:rsidRPr="00077650" w:rsidRDefault="00D47183" w:rsidP="00232F96">
            <w:pPr>
              <w:spacing w:line="360" w:lineRule="auto"/>
            </w:pPr>
            <w:r w:rsidRPr="00077650">
              <w:rPr>
                <w:highlight w:val="cyan"/>
              </w:rPr>
              <w:t>Molekulargenetische Grundlagen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F3FA00" w14:textId="275FDE7B" w:rsidR="003B286F" w:rsidRPr="00077650" w:rsidRDefault="00D47183" w:rsidP="00232F96">
            <w:pPr>
              <w:spacing w:line="360" w:lineRule="auto"/>
            </w:pPr>
            <w:r w:rsidRPr="00077650">
              <w:rPr>
                <w:highlight w:val="magenta"/>
              </w:rPr>
              <w:t>Entstehung und Entwicklung des Lebens</w:t>
            </w:r>
            <w:r w:rsidR="003B286F" w:rsidRPr="00077650">
              <w:t> </w:t>
            </w:r>
          </w:p>
        </w:tc>
      </w:tr>
      <w:tr w:rsidR="003B286F" w:rsidRPr="00077650" w14:paraId="21550615" w14:textId="77777777" w:rsidTr="00232F96">
        <w:trPr>
          <w:trHeight w:val="928"/>
        </w:trPr>
        <w:tc>
          <w:tcPr>
            <w:tcW w:w="1631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9F2CB7D" w14:textId="77777777" w:rsidR="003B286F" w:rsidRPr="00077650" w:rsidRDefault="003B286F" w:rsidP="00232F96">
            <w:pPr>
              <w:spacing w:line="360" w:lineRule="auto"/>
            </w:pPr>
          </w:p>
        </w:tc>
        <w:tc>
          <w:tcPr>
            <w:tcW w:w="170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9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7583FA" w14:textId="77777777" w:rsidR="003B286F" w:rsidRPr="00077650" w:rsidRDefault="003B286F" w:rsidP="00232F96">
            <w:pPr>
              <w:spacing w:line="360" w:lineRule="auto"/>
            </w:pPr>
          </w:p>
        </w:tc>
      </w:tr>
    </w:tbl>
    <w:p w14:paraId="55D71BA2" w14:textId="77777777" w:rsidR="003B286F" w:rsidRPr="00E61CEA" w:rsidRDefault="003B286F" w:rsidP="003B286F">
      <w:pPr>
        <w:spacing w:line="360" w:lineRule="auto"/>
      </w:pPr>
    </w:p>
    <w:p w14:paraId="6EE25C70" w14:textId="77777777" w:rsidR="003B286F" w:rsidRDefault="003B286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072C0B5D" w14:textId="2DA96636" w:rsidR="00D47183" w:rsidRDefault="00D47183" w:rsidP="00D47183">
      <w:pPr>
        <w:pStyle w:val="berschrift1"/>
      </w:pPr>
      <w:bookmarkStart w:id="3" w:name="_Toc157776340"/>
      <w:r>
        <w:lastRenderedPageBreak/>
        <w:t>Einführungsjahr - E</w:t>
      </w:r>
      <w:bookmarkEnd w:id="3"/>
    </w:p>
    <w:p w14:paraId="3CFC0778" w14:textId="77777777" w:rsidR="00D47183" w:rsidRDefault="00D47183" w:rsidP="00D47183">
      <w:pPr>
        <w:spacing w:line="276" w:lineRule="auto"/>
        <w:jc w:val="both"/>
        <w:rPr>
          <w:b/>
          <w:sz w:val="28"/>
          <w:szCs w:val="28"/>
        </w:rPr>
      </w:pPr>
    </w:p>
    <w:p w14:paraId="3D461FE7" w14:textId="77777777" w:rsidR="00D47183" w:rsidRDefault="00D47183" w:rsidP="00D47183">
      <w:pPr>
        <w:spacing w:line="276" w:lineRule="auto"/>
        <w:jc w:val="both"/>
        <w:rPr>
          <w:b/>
          <w:sz w:val="28"/>
          <w:szCs w:val="28"/>
        </w:rPr>
      </w:pPr>
    </w:p>
    <w:p w14:paraId="2BB75C63" w14:textId="77777777" w:rsidR="00D47183" w:rsidRDefault="00D47183" w:rsidP="00D4718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 Einführungsjahr wird das Ganzjahresthema </w:t>
      </w:r>
      <w:r>
        <w:rPr>
          <w:rFonts w:ascii="Arial" w:hAnsi="Arial" w:cs="Arial"/>
          <w:b/>
          <w:sz w:val="24"/>
          <w:szCs w:val="24"/>
        </w:rPr>
        <w:t>„Grundlagen der Zellbiologie“</w:t>
      </w:r>
      <w:r>
        <w:rPr>
          <w:rFonts w:ascii="Arial" w:hAnsi="Arial" w:cs="Arial"/>
          <w:sz w:val="24"/>
          <w:szCs w:val="24"/>
        </w:rPr>
        <w:t xml:space="preserve"> behandelt. Im Rahmen des Themas sind Vorentlastungen aus den Inhaltsbereichen </w:t>
      </w:r>
      <w:r>
        <w:rPr>
          <w:rFonts w:ascii="Arial" w:hAnsi="Arial" w:cs="Arial"/>
          <w:b/>
          <w:sz w:val="24"/>
          <w:szCs w:val="24"/>
          <w:shd w:val="clear" w:color="auto" w:fill="FFFF00"/>
        </w:rPr>
        <w:t>„Leben und Energie“</w:t>
      </w:r>
      <w:r>
        <w:rPr>
          <w:rFonts w:ascii="Arial" w:hAnsi="Arial" w:cs="Arial"/>
          <w:sz w:val="24"/>
          <w:szCs w:val="24"/>
        </w:rPr>
        <w:t xml:space="preserve"> und </w:t>
      </w:r>
      <w:r>
        <w:rPr>
          <w:rFonts w:ascii="Arial" w:hAnsi="Arial" w:cs="Arial"/>
          <w:b/>
          <w:sz w:val="24"/>
          <w:szCs w:val="24"/>
          <w:shd w:val="clear" w:color="auto" w:fill="00FFFF"/>
        </w:rPr>
        <w:t>„molekulare Grundlagen“</w:t>
      </w:r>
      <w:r>
        <w:rPr>
          <w:rFonts w:ascii="Arial" w:hAnsi="Arial" w:cs="Arial"/>
          <w:sz w:val="24"/>
          <w:szCs w:val="24"/>
        </w:rPr>
        <w:t xml:space="preserve"> vorgesehen. </w:t>
      </w:r>
    </w:p>
    <w:p w14:paraId="34601AFB" w14:textId="77777777" w:rsidR="00D47183" w:rsidRDefault="00D47183" w:rsidP="00D4718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Hinweise: </w:t>
      </w:r>
    </w:p>
    <w:p w14:paraId="65F7E0EE" w14:textId="77777777" w:rsidR="00D47183" w:rsidRDefault="00D47183" w:rsidP="00D47183">
      <w:pPr>
        <w:pStyle w:val="Listenabsatz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Die Vorentlastungen sind farbig hervorgehoben.</w:t>
      </w:r>
    </w:p>
    <w:p w14:paraId="717CEAD1" w14:textId="77777777" w:rsidR="00D47183" w:rsidRDefault="00D47183" w:rsidP="00D47183">
      <w:pPr>
        <w:pStyle w:val="Listenabsatz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Verbindliche Inhalte laut KMK sind </w:t>
      </w:r>
      <w:r>
        <w:rPr>
          <w:b/>
          <w:sz w:val="24"/>
          <w:szCs w:val="24"/>
        </w:rPr>
        <w:t>fett</w:t>
      </w:r>
      <w:r>
        <w:rPr>
          <w:sz w:val="24"/>
          <w:szCs w:val="24"/>
        </w:rPr>
        <w:t xml:space="preserve"> markiert. Alle weiteren Inhalte sind Ergänzungen zum Abrunden bzw. zur Konkretisierung der KMK-Inhalte.</w:t>
      </w:r>
    </w:p>
    <w:p w14:paraId="60494464" w14:textId="77777777" w:rsidR="00D47183" w:rsidRDefault="00D47183" w:rsidP="00D47183">
      <w:pPr>
        <w:pStyle w:val="Listenabsatz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Inhalte auf erhöhtem Anforderungsniveau sind </w:t>
      </w:r>
      <w:r>
        <w:rPr>
          <w:sz w:val="24"/>
          <w:szCs w:val="24"/>
          <w:highlight w:val="lightGray"/>
        </w:rPr>
        <w:t>grau</w:t>
      </w:r>
      <w:r>
        <w:rPr>
          <w:sz w:val="24"/>
          <w:szCs w:val="24"/>
        </w:rPr>
        <w:t xml:space="preserve"> und </w:t>
      </w:r>
      <w:r>
        <w:rPr>
          <w:i/>
          <w:sz w:val="24"/>
          <w:szCs w:val="24"/>
        </w:rPr>
        <w:t>kursiv</w:t>
      </w:r>
      <w:r>
        <w:rPr>
          <w:sz w:val="24"/>
          <w:szCs w:val="24"/>
        </w:rPr>
        <w:t xml:space="preserve"> hinterlegt.</w:t>
      </w:r>
    </w:p>
    <w:p w14:paraId="75D1A2E4" w14:textId="77777777" w:rsidR="00D47183" w:rsidRDefault="00D47183" w:rsidP="00D47183">
      <w:pPr>
        <w:pStyle w:val="Listenabsatz"/>
        <w:spacing w:line="276" w:lineRule="auto"/>
        <w:ind w:left="720" w:firstLine="0"/>
        <w:jc w:val="both"/>
        <w:rPr>
          <w:sz w:val="24"/>
          <w:szCs w:val="24"/>
        </w:rPr>
      </w:pPr>
    </w:p>
    <w:p w14:paraId="0662FA9F" w14:textId="77777777" w:rsidR="00D47183" w:rsidRDefault="00D47183" w:rsidP="00D47183">
      <w:pPr>
        <w:pStyle w:val="Listenabsatz"/>
        <w:spacing w:line="276" w:lineRule="auto"/>
        <w:ind w:left="720" w:firstLine="0"/>
        <w:jc w:val="both"/>
        <w:rPr>
          <w:sz w:val="24"/>
          <w:szCs w:val="24"/>
        </w:rPr>
      </w:pPr>
    </w:p>
    <w:p w14:paraId="1E35478F" w14:textId="77777777" w:rsidR="00D47183" w:rsidRDefault="00D47183" w:rsidP="00D47183">
      <w:pPr>
        <w:pStyle w:val="Beschriftung"/>
        <w:keepNext/>
        <w:rPr>
          <w:rFonts w:ascii="Arial" w:hAnsi="Arial" w:cs="Arial"/>
        </w:rPr>
      </w:pPr>
      <w:r>
        <w:rPr>
          <w:rFonts w:ascii="Arial" w:hAnsi="Arial" w:cs="Arial"/>
        </w:rPr>
        <w:t>Tabelle 2: Fachcurriculum Einführungsjahr</w:t>
      </w:r>
    </w:p>
    <w:tbl>
      <w:tblPr>
        <w:tblStyle w:val="Tabellenraster"/>
        <w:tblW w:w="14596" w:type="dxa"/>
        <w:tblLook w:val="04A0" w:firstRow="1" w:lastRow="0" w:firstColumn="1" w:lastColumn="0" w:noHBand="0" w:noVBand="1"/>
      </w:tblPr>
      <w:tblGrid>
        <w:gridCol w:w="2689"/>
        <w:gridCol w:w="869"/>
        <w:gridCol w:w="2249"/>
        <w:gridCol w:w="3544"/>
        <w:gridCol w:w="850"/>
        <w:gridCol w:w="1985"/>
        <w:gridCol w:w="2410"/>
      </w:tblGrid>
      <w:tr w:rsidR="00D47183" w14:paraId="79DCB203" w14:textId="77777777" w:rsidTr="00D47183">
        <w:tc>
          <w:tcPr>
            <w:tcW w:w="14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D06E959" w14:textId="77777777" w:rsidR="00D47183" w:rsidRDefault="00D47183">
            <w:pPr>
              <w:pStyle w:val="berschrift2"/>
            </w:pPr>
            <w:bookmarkStart w:id="4" w:name="_Toc150462672"/>
            <w:bookmarkStart w:id="5" w:name="_Toc157776341"/>
            <w:r>
              <w:t>I Inhalte  „Biologie des Lebens“</w:t>
            </w:r>
            <w:bookmarkEnd w:id="4"/>
            <w:bookmarkEnd w:id="5"/>
          </w:p>
          <w:p w14:paraId="0D330893" w14:textId="77777777" w:rsidR="00D47183" w:rsidRDefault="00D47183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47183" w14:paraId="7EC45884" w14:textId="77777777" w:rsidTr="00D47183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22A6094A" w14:textId="77777777" w:rsidR="00D47183" w:rsidRDefault="00D4718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Unterrichtsabschnitte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56BF1A72" w14:textId="77777777" w:rsidR="00D47183" w:rsidRDefault="00D4718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Unterrichtsthemen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7C667AF3" w14:textId="77777777" w:rsidR="00D47183" w:rsidRDefault="00D4718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Unterrichtsinhalte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0287BFEE" w14:textId="77777777" w:rsidR="00D47183" w:rsidRDefault="00D4718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</w:t>
            </w:r>
          </w:p>
          <w:p w14:paraId="2CDAC67C" w14:textId="77777777" w:rsidR="00D47183" w:rsidRDefault="00D4718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</w:rPr>
              <w:t>(Schwer-punkte)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FFD3F4A" w14:textId="77777777" w:rsidR="00D47183" w:rsidRDefault="00D4718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171EC3A" w14:textId="77777777" w:rsidR="00D47183" w:rsidRDefault="00D4718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Medienkompetenz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5A802797" w14:textId="77777777" w:rsidR="00D47183" w:rsidRDefault="00D4718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Material, Praxisbezug</w:t>
            </w:r>
          </w:p>
          <w:p w14:paraId="017BA061" w14:textId="77777777" w:rsidR="00D47183" w:rsidRDefault="00D4718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Absprachen (z.B. Profilseminar)</w:t>
            </w:r>
          </w:p>
        </w:tc>
      </w:tr>
      <w:tr w:rsidR="00D47183" w14:paraId="488B3A4F" w14:textId="77777777" w:rsidTr="00D47183">
        <w:trPr>
          <w:trHeight w:val="277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B165" w14:textId="77777777" w:rsidR="00D47183" w:rsidRDefault="00D47183" w:rsidP="00D47183">
            <w:pPr>
              <w:pStyle w:val="Listenabsatz"/>
              <w:numPr>
                <w:ilvl w:val="0"/>
                <w:numId w:val="22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Zellen</w:t>
            </w:r>
          </w:p>
          <w:p w14:paraId="76965537" w14:textId="77777777" w:rsidR="00D47183" w:rsidRDefault="00D4718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05023E8" w14:textId="77777777" w:rsidR="00D47183" w:rsidRDefault="00D4718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„Kein Leben ohne Zellen!“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37C0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Kein Leben ohne Zellen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D8AA2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Zelltheorie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C2E77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34E4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CE85E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Zellmodelle</w:t>
            </w:r>
          </w:p>
        </w:tc>
      </w:tr>
      <w:tr w:rsidR="00D47183" w14:paraId="18A3E6C1" w14:textId="77777777" w:rsidTr="00D47183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8D293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31E22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Woher kommen wir?</w:t>
            </w:r>
          </w:p>
          <w:p w14:paraId="6C67B1D3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Was für Zelltypen gibt es?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DE3B0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 w:line="276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Procyte</w:t>
            </w:r>
            <w:proofErr w:type="spellEnd"/>
            <w:r>
              <w:rPr>
                <w:sz w:val="18"/>
                <w:szCs w:val="18"/>
              </w:rPr>
              <w:t xml:space="preserve"> als Grundform der Prokaryoten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4B07A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SF2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147B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9C8F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31F7115C" w14:textId="77777777" w:rsidTr="00D47183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8348E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51F81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64B44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 w:line="276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Eucyte</w:t>
            </w:r>
            <w:proofErr w:type="spellEnd"/>
            <w:r>
              <w:rPr>
                <w:sz w:val="18"/>
                <w:szCs w:val="18"/>
              </w:rPr>
              <w:t xml:space="preserve"> als Grundform der Eukaryoten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23A69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SF8, SF2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854A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5C19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253B4232" w14:textId="77777777" w:rsidTr="00D47183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1CDF0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65006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8B5F2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Kompartimentierung und Zellorganellen</w:t>
            </w:r>
          </w:p>
          <w:p w14:paraId="4DC8CE7E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highlight w:val="cyan"/>
              </w:rPr>
              <w:t>Feinbau</w:t>
            </w:r>
            <w:proofErr w:type="spellEnd"/>
            <w:r>
              <w:rPr>
                <w:b/>
                <w:bCs/>
                <w:sz w:val="18"/>
                <w:szCs w:val="18"/>
                <w:highlight w:val="cyan"/>
              </w:rPr>
              <w:t xml:space="preserve"> von Chloroplasten </w:t>
            </w:r>
            <w:r>
              <w:rPr>
                <w:b/>
                <w:bCs/>
                <w:sz w:val="18"/>
                <w:szCs w:val="18"/>
                <w:highlight w:val="cyan"/>
              </w:rPr>
              <w:lastRenderedPageBreak/>
              <w:t>und Mitochondrien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69FDA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SF6, SF8, SF2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2D23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3615F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br/>
              <w:t>Wiederholung in Q1</w:t>
            </w:r>
          </w:p>
        </w:tc>
      </w:tr>
      <w:tr w:rsidR="00D47183" w14:paraId="2883FA45" w14:textId="77777777" w:rsidTr="00D47183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732FB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BB794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E6DEC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Endosymbiontentheorie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BE9AC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Trebuchet MS" w:hAnsi="Arial" w:cs="Arial"/>
                <w:bCs/>
                <w:sz w:val="18"/>
                <w:szCs w:val="18"/>
              </w:rPr>
              <w:t>E21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05DC1" w14:textId="77777777" w:rsidR="00D47183" w:rsidRDefault="00D47183">
            <w:pPr>
              <w:rPr>
                <w:rFonts w:ascii="Arial" w:eastAsia="Trebuchet MS" w:hAnsi="Arial" w:cs="Arial"/>
                <w:bCs/>
                <w:sz w:val="18"/>
                <w:szCs w:val="18"/>
              </w:rPr>
            </w:pPr>
            <w:r>
              <w:rPr>
                <w:rFonts w:ascii="Arial" w:eastAsia="Trebuchet MS" w:hAnsi="Arial" w:cs="Arial"/>
                <w:bCs/>
                <w:sz w:val="18"/>
                <w:szCs w:val="18"/>
              </w:rPr>
              <w:t>Lernvideo finden und beurteilen (1.2. K1)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68BD" w14:textId="77777777" w:rsidR="00D47183" w:rsidRDefault="00D47183">
            <w:pPr>
              <w:rPr>
                <w:rFonts w:ascii="Arial" w:eastAsia="Trebuchet MS" w:hAnsi="Arial" w:cs="Arial"/>
                <w:bCs/>
                <w:sz w:val="18"/>
                <w:szCs w:val="18"/>
              </w:rPr>
            </w:pPr>
          </w:p>
        </w:tc>
      </w:tr>
      <w:tr w:rsidR="00D47183" w14:paraId="560F5F6E" w14:textId="77777777" w:rsidTr="00D47183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4FA36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FDEF5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921B7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Praktisches Arbeiten:</w:t>
            </w:r>
            <w:r>
              <w:rPr>
                <w:sz w:val="18"/>
                <w:szCs w:val="18"/>
              </w:rPr>
              <w:t xml:space="preserve"> Erstellen von mikroskopischen Präparaten z. B. Tierzellen und Pflanzenzellen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F329D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SF2, SF6</w:t>
            </w:r>
          </w:p>
          <w:p w14:paraId="3CD56F4D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Eg3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BB4A3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rebuchet MS" w:hAnsi="Arial" w:cs="Arial"/>
                <w:bCs/>
                <w:sz w:val="18"/>
                <w:szCs w:val="18"/>
              </w:rPr>
              <w:t>Relevante von unrelevanten Strukturen unterscheiden können und zeichnerisch reduziert darstellen können, Nutzung von Fotos als Grundlage des „Abzeichnens“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BEFC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Mikroskope, Fertigpräparate, Dokumentenkamera,</w:t>
            </w:r>
          </w:p>
          <w:p w14:paraId="13C4A75C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Mikroskopier-Sets, (Mikrotom)</w:t>
            </w:r>
          </w:p>
          <w:p w14:paraId="7A5537C7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49D8D0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203F7B13" w14:textId="77777777" w:rsidTr="00D47183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CDDD2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6997B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AD582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 w:line="276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Praktisches Arbeiten:</w:t>
            </w:r>
            <w:r>
              <w:rPr>
                <w:sz w:val="18"/>
                <w:szCs w:val="18"/>
              </w:rPr>
              <w:t xml:space="preserve"> Mikroskopieren und Anfertigen von mikroskopischen Zeichnungen, mikroskopischen Fotos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D9D30" w14:textId="77777777" w:rsidR="00D47183" w:rsidRDefault="00D47183">
            <w:pPr>
              <w:spacing w:line="276" w:lineRule="auto"/>
              <w:rPr>
                <w:rFonts w:ascii="Arial" w:eastAsia="Trebuchet MS" w:hAnsi="Arial" w:cs="Arial"/>
                <w:bCs/>
                <w:sz w:val="18"/>
                <w:szCs w:val="18"/>
              </w:rPr>
            </w:pPr>
            <w:r>
              <w:rPr>
                <w:rFonts w:ascii="Arial" w:eastAsia="Trebuchet MS" w:hAnsi="Arial" w:cs="Arial"/>
                <w:bCs/>
                <w:sz w:val="18"/>
                <w:szCs w:val="18"/>
              </w:rPr>
              <w:t>SF2, SF6</w:t>
            </w:r>
          </w:p>
          <w:p w14:paraId="2D0426C9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rebuchet MS" w:hAnsi="Arial" w:cs="Arial"/>
                <w:bCs/>
                <w:sz w:val="18"/>
                <w:szCs w:val="18"/>
              </w:rPr>
              <w:t>Eg4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0B986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A0E9E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1CBD250F" w14:textId="77777777" w:rsidTr="00D47183">
        <w:trPr>
          <w:trHeight w:val="572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39CE" w14:textId="77777777" w:rsidR="00D47183" w:rsidRDefault="00D47183" w:rsidP="00D47183">
            <w:pPr>
              <w:pStyle w:val="Listenabsatz"/>
              <w:numPr>
                <w:ilvl w:val="0"/>
                <w:numId w:val="22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Biomembranen und Stofftransport</w:t>
            </w:r>
          </w:p>
          <w:p w14:paraId="32F36CA1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9B1955" w14:textId="77777777" w:rsidR="00D47183" w:rsidRDefault="00D47183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„Grenzen? – Aber nicht für Alles!“</w:t>
            </w:r>
          </w:p>
          <w:p w14:paraId="3C27983D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82524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Aus welchen Biomolekülen sind Biomembranen aufgebaut und wie sehen diese aus?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5ACC6" w14:textId="77777777" w:rsidR="00D47183" w:rsidRDefault="00D47183" w:rsidP="00D47183">
            <w:pPr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Überblick: Struktur und Funktion von Kohlenhydraten, Lipiden und Proteinen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1E179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SF3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3CBFB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Nachweisreaktionen durchführen und auswerten können z.B. Online Labor: basf.kids-interactive.de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51AAD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Glasgeräte und Chemikalien für Nachweisreaktionen</w:t>
            </w:r>
          </w:p>
        </w:tc>
      </w:tr>
      <w:tr w:rsidR="00D47183" w14:paraId="5681CA65" w14:textId="77777777" w:rsidTr="00D47183">
        <w:trPr>
          <w:trHeight w:val="56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36B7F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F9FB4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EC1E9" w14:textId="77777777" w:rsidR="00D47183" w:rsidRDefault="00D47183" w:rsidP="00D47183">
            <w:pPr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Struktur und Funktion von Lipiden im Detail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1FBDB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SF3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F633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BCBF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20AEBCBB" w14:textId="77777777" w:rsidTr="00D47183">
        <w:trPr>
          <w:trHeight w:val="39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E6AD1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4C3DF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 Biomembran als Grenze?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B03BA" w14:textId="77777777" w:rsidR="00D47183" w:rsidRDefault="00D47183" w:rsidP="00D47183">
            <w:pPr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Flüssig-Mosaik-Modell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AB582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SF5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2C3F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35A4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4C95D5B3" w14:textId="77777777" w:rsidTr="00D47183">
        <w:trPr>
          <w:trHeight w:val="4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B17D7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E7F00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Biomoleküle überwinden Grenzen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B126B" w14:textId="77777777" w:rsidR="00D47183" w:rsidRDefault="00D47183" w:rsidP="00D47183">
            <w:pPr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Diffusion und Osmose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E709C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SF6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2CD11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Anmination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zur Osmose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1C816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Modelle</w:t>
            </w:r>
          </w:p>
        </w:tc>
      </w:tr>
      <w:tr w:rsidR="00D47183" w14:paraId="2DACB7F5" w14:textId="77777777" w:rsidTr="00D47183">
        <w:trPr>
          <w:trHeight w:val="56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40879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5D8A3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48E0D" w14:textId="77777777" w:rsidR="00D47183" w:rsidRDefault="00D47183" w:rsidP="00D47183">
            <w:pPr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Praktisches Arbeiten:</w:t>
            </w:r>
            <w:r>
              <w:rPr>
                <w:rFonts w:ascii="Arial" w:hAnsi="Arial" w:cs="Arial"/>
                <w:sz w:val="18"/>
                <w:szCs w:val="18"/>
              </w:rPr>
              <w:t xml:space="preserve"> Mikroskopieren (auch mithilfe von Färbungen und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plasmolytisch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wirksamen Reagenzien)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A6256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SF2, SF6, Eg3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605F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0245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2FFF7678" w14:textId="77777777" w:rsidTr="00D47183">
        <w:trPr>
          <w:trHeight w:val="3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9EFE5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4FF61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0C960841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Transportvorgänge als Teil von Stofftransport zwischen Kompartimenten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75B2F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SF6, SR1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1567" w14:textId="77777777" w:rsidR="00D47183" w:rsidRDefault="00D4718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C1006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Anmerkung: Überblick Gasaustausch aus Mittelstufe wiederholen</w:t>
            </w:r>
          </w:p>
        </w:tc>
      </w:tr>
      <w:tr w:rsidR="00D47183" w14:paraId="529E8223" w14:textId="77777777" w:rsidTr="00D47183">
        <w:trPr>
          <w:trHeight w:val="298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AD96" w14:textId="77777777" w:rsidR="00D47183" w:rsidRDefault="00D47183" w:rsidP="00D47183">
            <w:pPr>
              <w:pStyle w:val="Listenabsatz"/>
              <w:numPr>
                <w:ilvl w:val="0"/>
                <w:numId w:val="22"/>
              </w:numPr>
              <w:tabs>
                <w:tab w:val="left" w:pos="841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Zellen wandeln Energie um</w:t>
            </w:r>
          </w:p>
          <w:p w14:paraId="5BC04515" w14:textId="77777777" w:rsidR="00D47183" w:rsidRDefault="00D47183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7A271E8D" w14:textId="77777777" w:rsidR="00D47183" w:rsidRDefault="00D47183">
            <w:pPr>
              <w:tabs>
                <w:tab w:val="left" w:pos="841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lastRenderedPageBreak/>
              <w:t>„Ohne ATP läuft in Zellen nichts“</w:t>
            </w:r>
          </w:p>
          <w:p w14:paraId="49CC04F4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D6B0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Kein Leben ohne Energie</w:t>
            </w:r>
          </w:p>
          <w:p w14:paraId="5CC6F3CE" w14:textId="77777777" w:rsidR="00D47183" w:rsidRDefault="00D47183">
            <w:pPr>
              <w:tabs>
                <w:tab w:val="left" w:pos="841"/>
              </w:tabs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578405D1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Grundbegriffe Energie und Stoffwechsel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016E9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BEFBD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Entwickeln und produzieren (evtl. Erklärvideos/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Stop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-Motion)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912AF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Kurzwiederholung in Q1 erforderlich</w:t>
            </w:r>
          </w:p>
        </w:tc>
      </w:tr>
      <w:tr w:rsidR="00D47183" w14:paraId="083CED18" w14:textId="77777777" w:rsidTr="00D47183">
        <w:trPr>
          <w:trHeight w:val="2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36C42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CD6E7" w14:textId="77777777" w:rsidR="00D47183" w:rsidRDefault="00D47183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D14DD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Energie und Energieformen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63DEC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SE1, SE4, SE5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6631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4F60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1FD1ED7C" w14:textId="77777777" w:rsidTr="00D47183">
        <w:trPr>
          <w:trHeight w:val="2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075AE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F6463" w14:textId="77777777" w:rsidR="00D47183" w:rsidRDefault="00D47183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F0AEB14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Energieumwandlungen und Energieentwertung</w:t>
            </w:r>
          </w:p>
          <w:p w14:paraId="70E9322F" w14:textId="77777777" w:rsidR="00D47183" w:rsidRDefault="00D47183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71FB3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DBCA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78BFB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Kurzwiederholung in Q1 erforderlich</w:t>
            </w:r>
          </w:p>
        </w:tc>
      </w:tr>
      <w:tr w:rsidR="00D47183" w14:paraId="4D1A34AA" w14:textId="77777777" w:rsidTr="00D47183">
        <w:trPr>
          <w:trHeight w:val="2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06498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FFE0C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 können Zellen Energie nutzen?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029B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Zellen als offene Systeme und Fließgleichgewichte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AAB87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SR1, SE1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553B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5D3A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4691389C" w14:textId="77777777" w:rsidTr="00D47183">
        <w:trPr>
          <w:trHeight w:val="2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33940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7F768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1EFB429A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Zusammenhang aufbauender und abbauender Stoffwechsel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6C984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8FF0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7D2DD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Kurzwiederholung in Q1 erforderlich</w:t>
            </w:r>
          </w:p>
        </w:tc>
      </w:tr>
      <w:tr w:rsidR="00D47183" w14:paraId="6A7BB0CB" w14:textId="77777777" w:rsidTr="00D47183">
        <w:trPr>
          <w:trHeight w:val="2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587B9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48FE3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1030BC7A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ADP / ATP-System der Zellen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B52F6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7B84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129C1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Kurzwiederholung in Q1 erforderlich</w:t>
            </w:r>
          </w:p>
        </w:tc>
      </w:tr>
      <w:tr w:rsidR="00D47183" w14:paraId="66722B14" w14:textId="77777777" w:rsidTr="00D47183">
        <w:trPr>
          <w:trHeight w:val="597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5A3A" w14:textId="77777777" w:rsidR="00D47183" w:rsidRDefault="00D47183" w:rsidP="00D47183">
            <w:pPr>
              <w:pStyle w:val="Listenabsatz"/>
              <w:numPr>
                <w:ilvl w:val="0"/>
                <w:numId w:val="22"/>
              </w:numPr>
              <w:tabs>
                <w:tab w:val="left" w:pos="841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Enzyme</w:t>
            </w:r>
          </w:p>
          <w:p w14:paraId="27A42DED" w14:textId="77777777" w:rsidR="00D47183" w:rsidRDefault="00D47183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082A22E" w14:textId="77777777" w:rsidR="00D47183" w:rsidRDefault="00D47183">
            <w:pPr>
              <w:tabs>
                <w:tab w:val="left" w:pos="841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„Taktgeber des Lebens – arbeitswütig, aber regulierbar“</w:t>
            </w:r>
          </w:p>
          <w:p w14:paraId="0E94AAB0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4CB98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Kein Leben ohne Enzyme </w:t>
            </w:r>
          </w:p>
          <w:p w14:paraId="4DE3861F" w14:textId="77777777" w:rsidR="00D47183" w:rsidRDefault="00D47183">
            <w:pPr>
              <w:pStyle w:val="Listenabsatz"/>
              <w:tabs>
                <w:tab w:val="left" w:pos="841"/>
              </w:tabs>
              <w:spacing w:before="0"/>
              <w:ind w:left="72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oder</w:t>
            </w:r>
          </w:p>
          <w:p w14:paraId="2C9D2F80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Was sind Enzyme?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40BFB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Struktur und Funktion von Proteinen im Detail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C64CA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SF3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7399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82BC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13CE05A8" w14:textId="77777777" w:rsidTr="00D47183">
        <w:trPr>
          <w:trHeight w:val="59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B94BA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58415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 funktionieren Enzyme?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8CB4E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Enzyme als Biokatalysatoren </w:t>
            </w:r>
          </w:p>
          <w:p w14:paraId="52BC5995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Enzymklassen (im Profil)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598D9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SF3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9001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41AB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165A4135" w14:textId="77777777" w:rsidTr="00D47183">
        <w:trPr>
          <w:trHeight w:val="59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BAAE9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8A547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97F91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Abhängigkeit der Enzymaktivität von der Substrat- und Enzymkonzentration und von abiotischen Umweltfaktoren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FB15F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SR4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45F3B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K1.2.Lernvideos beurteilen (K1)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62C7A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Experimente (z.B. Katalase-Versuch)</w:t>
            </w:r>
          </w:p>
          <w:p w14:paraId="3C15408D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Evtl. Smarties-Modell</w:t>
            </w:r>
          </w:p>
        </w:tc>
      </w:tr>
      <w:tr w:rsidR="00D47183" w14:paraId="2A96596A" w14:textId="77777777" w:rsidTr="00D47183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45BE2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5A779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 können Enzyme gehemmt werden?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6938A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Allosterische und kompetitive Hemmung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6F305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SR4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D125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597A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0541502C" w14:textId="77777777" w:rsidTr="00D47183">
        <w:trPr>
          <w:trHeight w:val="37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104E8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62A7A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836E7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Schwermetallhemmung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F18AD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SR4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A01A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FE01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5A19D271" w14:textId="77777777" w:rsidTr="00D47183">
        <w:trPr>
          <w:trHeight w:val="59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D595D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A1329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 können Enzyme reguliert werden?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2CDE595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Enzymregulation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D6F3A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SR4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E5B4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8F7DF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Weiteres Beispiel bei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Stw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-Wegen bearbeiten</w:t>
            </w:r>
          </w:p>
        </w:tc>
      </w:tr>
      <w:tr w:rsidR="00D47183" w14:paraId="7A06888C" w14:textId="77777777" w:rsidTr="00D47183">
        <w:trPr>
          <w:trHeight w:val="330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2E3D" w14:textId="77777777" w:rsidR="00D47183" w:rsidRDefault="00D47183" w:rsidP="00D47183">
            <w:pPr>
              <w:pStyle w:val="Listenabsatz"/>
              <w:numPr>
                <w:ilvl w:val="0"/>
                <w:numId w:val="22"/>
              </w:numPr>
              <w:tabs>
                <w:tab w:val="left" w:pos="841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Zellen geben genetische Informationen weiter</w:t>
            </w:r>
          </w:p>
          <w:p w14:paraId="6119B74B" w14:textId="77777777" w:rsidR="00D47183" w:rsidRDefault="00D47183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299AFFC" w14:textId="77777777" w:rsidR="00D47183" w:rsidRDefault="00D47183">
            <w:pPr>
              <w:tabs>
                <w:tab w:val="left" w:pos="841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„Unsterblichkeit durch Weitergabe“</w:t>
            </w:r>
          </w:p>
          <w:p w14:paraId="4D011410" w14:textId="77777777" w:rsidR="00D47183" w:rsidRDefault="00D47183">
            <w:pPr>
              <w:tabs>
                <w:tab w:val="left" w:pos="841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D6B8886" w14:textId="77777777" w:rsidR="00D47183" w:rsidRDefault="00D47183">
            <w:pPr>
              <w:tabs>
                <w:tab w:val="left" w:pos="841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„Chromosomen – Steuerungszentralen der Zellen“</w:t>
            </w:r>
          </w:p>
          <w:p w14:paraId="616146EF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6BEB18E3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6A30B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Kein Leben ohne Informationsweitergabe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hideMark/>
          </w:tcPr>
          <w:p w14:paraId="2649AA19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Feinbau</w:t>
            </w:r>
            <w:proofErr w:type="spellEnd"/>
            <w:r>
              <w:rPr>
                <w:bCs/>
                <w:sz w:val="18"/>
                <w:szCs w:val="18"/>
              </w:rPr>
              <w:t xml:space="preserve"> der Chromosomen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F5766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SR5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8C77C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Modelle vergleichen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BB63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1C540CE2" w14:textId="77777777" w:rsidTr="00D47183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15CEA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6792B" w14:textId="77777777" w:rsidR="00D47183" w:rsidRDefault="00D47183">
            <w:pPr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hideMark/>
          </w:tcPr>
          <w:p w14:paraId="1CA31946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Bau der DNA</w:t>
            </w:r>
          </w:p>
          <w:p w14:paraId="380D642D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Chromosomentheorie der Vererbung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8F2B4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SF3</w:t>
            </w:r>
          </w:p>
          <w:p w14:paraId="5C13D3DB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SR5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6B1F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7A0D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D47183" w14:paraId="1198A136" w14:textId="77777777" w:rsidTr="00D47183">
        <w:trPr>
          <w:trHeight w:val="32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EEA81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73DBE" w14:textId="77777777" w:rsidR="00D47183" w:rsidRDefault="00D47183">
            <w:pPr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hideMark/>
          </w:tcPr>
          <w:p w14:paraId="02086490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Replikation</w:t>
            </w:r>
          </w:p>
          <w:p w14:paraId="1706A72E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Mitose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85266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SR5, E1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DF6DB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Evtl. Stopp-Motion zu Mitose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42DAA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Replikation auf Chromosomen- und DNA-Ebene</w:t>
            </w:r>
          </w:p>
        </w:tc>
      </w:tr>
      <w:tr w:rsidR="00D47183" w14:paraId="13314AB0" w14:textId="77777777" w:rsidTr="00D47183">
        <w:trPr>
          <w:trHeight w:val="32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D4EEA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926A0" w14:textId="77777777" w:rsidR="00D47183" w:rsidRDefault="00D47183">
            <w:pPr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hideMark/>
          </w:tcPr>
          <w:p w14:paraId="6DCB83C4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Asexuelle und sexuelle Fortpflanzung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AE686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60F1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FB94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501D94DE" w14:textId="77777777" w:rsidTr="00D47183">
        <w:trPr>
          <w:trHeight w:val="32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B0765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79623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Die Weitergabe von Informationen beeinflusst </w:t>
            </w:r>
            <w:r>
              <w:rPr>
                <w:sz w:val="18"/>
                <w:szCs w:val="18"/>
              </w:rPr>
              <w:lastRenderedPageBreak/>
              <w:t>nachfolgende Generationen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hideMark/>
          </w:tcPr>
          <w:p w14:paraId="50B7C4DC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Meiose: Oogenese, Spermatogenese und </w:t>
            </w:r>
            <w:r>
              <w:rPr>
                <w:sz w:val="18"/>
                <w:szCs w:val="18"/>
              </w:rPr>
              <w:lastRenderedPageBreak/>
              <w:t>Rekombination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80769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E1, E6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118AB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Evtl. Stopp-Motion-Filme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2392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14905245" w14:textId="77777777" w:rsidTr="00D47183">
        <w:trPr>
          <w:trHeight w:val="32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4FA2B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DFE38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hideMark/>
          </w:tcPr>
          <w:p w14:paraId="30EE5F78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 des Menschen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1501E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68BD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EC54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2004711E" w14:textId="77777777" w:rsidTr="00D47183">
        <w:trPr>
          <w:trHeight w:val="32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0EF5D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BBBDF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hideMark/>
          </w:tcPr>
          <w:p w14:paraId="25C321DF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Karyogramm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722E8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SR5, E1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EF48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5E31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134043BE" w14:textId="77777777" w:rsidTr="00D47183">
        <w:trPr>
          <w:trHeight w:val="32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4545A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4F356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hideMark/>
          </w:tcPr>
          <w:p w14:paraId="168800A3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Genommutationen</w:t>
            </w:r>
            <w:r>
              <w:rPr>
                <w:sz w:val="18"/>
                <w:szCs w:val="18"/>
              </w:rPr>
              <w:br/>
              <w:t>beim Menschen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D313F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3B65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4EC2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76567296" w14:textId="77777777" w:rsidTr="00D47183">
        <w:trPr>
          <w:trHeight w:val="32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38CA4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74765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hideMark/>
          </w:tcPr>
          <w:p w14:paraId="1DAAC30A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Chromosomenmutationen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905D7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CD37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9517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6A32A5EF" w14:textId="77777777" w:rsidTr="00D47183">
        <w:trPr>
          <w:trHeight w:val="32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6DF86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9FB6A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hideMark/>
          </w:tcPr>
          <w:p w14:paraId="70DEBBFD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Familienstammbäume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br/>
              <w:t>Analyse von Erbgängen</w:t>
            </w:r>
            <w:r>
              <w:rPr>
                <w:sz w:val="18"/>
                <w:szCs w:val="18"/>
              </w:rPr>
              <w:br/>
              <w:t>Ableiten Vererbungsmodus</w:t>
            </w:r>
          </w:p>
          <w:p w14:paraId="2BDED8BD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Fachbegriffe:</w:t>
            </w:r>
            <w:r>
              <w:rPr>
                <w:sz w:val="18"/>
                <w:szCs w:val="18"/>
                <w:shd w:val="clear" w:color="auto" w:fill="00FFFF"/>
              </w:rPr>
              <w:br/>
            </w:r>
            <w:r>
              <w:rPr>
                <w:sz w:val="18"/>
                <w:szCs w:val="18"/>
              </w:rPr>
              <w:t>Genotyp / Phänotyp/ Allel/ homozygot/ heterozygot/ rezessiv/ dominant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DA001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1BEF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C63EF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Voraussichtlich hohe Relevanz fürs Abitur (regelmäßige Überprüfung hinsichtlich der Verortung im SIFC)</w:t>
            </w:r>
          </w:p>
        </w:tc>
      </w:tr>
      <w:tr w:rsidR="00D47183" w14:paraId="757866F7" w14:textId="77777777" w:rsidTr="00D47183">
        <w:trPr>
          <w:trHeight w:val="32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4A10F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3911F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hideMark/>
          </w:tcPr>
          <w:p w14:paraId="6A930F7A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tabs>
                <w:tab w:val="left" w:pos="841"/>
              </w:tabs>
              <w:spacing w:befor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Humangenetische Beratung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>(erster Einstieg, z.B. noch nicht NIPT)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5A486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5D0F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FBAA8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Anmerkung: Bewertungskompetenz fördern</w:t>
            </w:r>
          </w:p>
        </w:tc>
      </w:tr>
      <w:tr w:rsidR="00D47183" w14:paraId="3AC86CF1" w14:textId="77777777" w:rsidTr="00D47183">
        <w:trPr>
          <w:trHeight w:val="441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0AD1" w14:textId="77777777" w:rsidR="00D47183" w:rsidRDefault="00D47183" w:rsidP="00D47183">
            <w:pPr>
              <w:pStyle w:val="Listenabsatz"/>
              <w:numPr>
                <w:ilvl w:val="0"/>
                <w:numId w:val="22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Vom Einzeller zum Vielzeller</w:t>
            </w:r>
          </w:p>
          <w:p w14:paraId="2092BBC9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3AC8EA" w14:textId="77777777" w:rsidR="00D47183" w:rsidRDefault="00D4718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„Miteinander – trotz Grenzen“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A8A01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 wächst ein vielzelliges Lebewesen?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D2FC3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Zellzyklus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E3F28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Trebuchet MS" w:hAnsi="Arial" w:cs="Arial"/>
                <w:bCs/>
                <w:sz w:val="18"/>
                <w:szCs w:val="18"/>
              </w:rPr>
              <w:t>SR5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A9EA" w14:textId="77777777" w:rsidR="00D47183" w:rsidRDefault="00D47183">
            <w:pPr>
              <w:rPr>
                <w:rFonts w:ascii="Arial" w:eastAsia="Trebuchet MS" w:hAnsi="Arial" w:cs="Arial"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3B51" w14:textId="77777777" w:rsidR="00D47183" w:rsidRDefault="00D47183">
            <w:pPr>
              <w:rPr>
                <w:rFonts w:ascii="Arial" w:eastAsia="Trebuchet MS" w:hAnsi="Arial" w:cs="Arial"/>
                <w:bCs/>
                <w:sz w:val="18"/>
                <w:szCs w:val="18"/>
              </w:rPr>
            </w:pPr>
          </w:p>
        </w:tc>
      </w:tr>
      <w:tr w:rsidR="00D47183" w14:paraId="32A36F7F" w14:textId="77777777" w:rsidTr="00D47183">
        <w:trPr>
          <w:trHeight w:val="4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81D36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57B47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Wozu gibt es unterschiedliche Zelltypen?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74AC1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Stammzellen und differenzierte Zellen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BA09D" w14:textId="77777777" w:rsidR="00D47183" w:rsidRDefault="00D47183">
            <w:pPr>
              <w:rPr>
                <w:rFonts w:ascii="Arial" w:eastAsia="Trebuchet MS" w:hAnsi="Arial" w:cs="Arial"/>
                <w:bCs/>
                <w:sz w:val="18"/>
                <w:szCs w:val="18"/>
              </w:rPr>
            </w:pPr>
            <w:r>
              <w:rPr>
                <w:rFonts w:ascii="Arial" w:eastAsia="Trebuchet MS" w:hAnsi="Arial" w:cs="Arial"/>
                <w:bCs/>
                <w:sz w:val="18"/>
                <w:szCs w:val="18"/>
              </w:rPr>
              <w:t>SF1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59FC" w14:textId="77777777" w:rsidR="00D47183" w:rsidRDefault="00D47183">
            <w:pPr>
              <w:rPr>
                <w:rFonts w:ascii="Arial" w:eastAsia="Trebuchet MS" w:hAnsi="Arial" w:cs="Arial"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062A" w14:textId="77777777" w:rsidR="00D47183" w:rsidRDefault="00D47183">
            <w:pPr>
              <w:rPr>
                <w:rFonts w:ascii="Arial" w:eastAsia="Trebuchet MS" w:hAnsi="Arial" w:cs="Arial"/>
                <w:bCs/>
                <w:sz w:val="18"/>
                <w:szCs w:val="18"/>
              </w:rPr>
            </w:pPr>
          </w:p>
        </w:tc>
      </w:tr>
      <w:tr w:rsidR="00D47183" w14:paraId="709897A2" w14:textId="77777777" w:rsidTr="00D47183">
        <w:trPr>
          <w:trHeight w:val="4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926E4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5C4CE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F3B8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Systemebenen im Organismus:</w:t>
            </w:r>
          </w:p>
          <w:p w14:paraId="4C71AE70" w14:textId="77777777" w:rsidR="00D47183" w:rsidRDefault="00D47183" w:rsidP="00D47183">
            <w:pPr>
              <w:pStyle w:val="Listenabsatz"/>
              <w:numPr>
                <w:ilvl w:val="1"/>
                <w:numId w:val="23"/>
              </w:num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Organe (insbesondere Blattaufbau)</w:t>
            </w:r>
          </w:p>
          <w:p w14:paraId="403DDB4D" w14:textId="77777777" w:rsidR="00D47183" w:rsidRDefault="00D47183" w:rsidP="00D47183">
            <w:pPr>
              <w:pStyle w:val="Listenabsatz"/>
              <w:numPr>
                <w:ilvl w:val="1"/>
                <w:numId w:val="23"/>
              </w:num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Organsysteme </w:t>
            </w:r>
          </w:p>
          <w:p w14:paraId="2012DFEF" w14:textId="77777777" w:rsidR="00D47183" w:rsidRDefault="00D47183" w:rsidP="00D47183">
            <w:pPr>
              <w:pStyle w:val="Listenabsatz"/>
              <w:numPr>
                <w:ilvl w:val="1"/>
                <w:numId w:val="23"/>
              </w:num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Organismus und Habitus</w:t>
            </w:r>
          </w:p>
          <w:p w14:paraId="0F2587D4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85BE" w14:textId="77777777" w:rsidR="00D47183" w:rsidRDefault="00D47183">
            <w:pPr>
              <w:rPr>
                <w:rFonts w:ascii="Arial" w:eastAsia="Trebuchet MS" w:hAnsi="Arial" w:cs="Arial"/>
                <w:bCs/>
                <w:sz w:val="18"/>
                <w:szCs w:val="18"/>
              </w:rPr>
            </w:pPr>
            <w:r>
              <w:rPr>
                <w:rFonts w:ascii="Arial" w:eastAsia="Trebuchet MS" w:hAnsi="Arial" w:cs="Arial"/>
                <w:bCs/>
                <w:sz w:val="18"/>
                <w:szCs w:val="18"/>
              </w:rPr>
              <w:t>SF2</w:t>
            </w:r>
          </w:p>
          <w:p w14:paraId="668F8690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3986" w14:textId="77777777" w:rsidR="00D47183" w:rsidRDefault="00D47183">
            <w:pPr>
              <w:rPr>
                <w:rFonts w:ascii="Arial" w:eastAsia="Trebuchet MS" w:hAnsi="Arial" w:cs="Arial"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A326" w14:textId="77777777" w:rsidR="00D47183" w:rsidRDefault="00D47183">
            <w:pPr>
              <w:rPr>
                <w:rFonts w:ascii="Arial" w:eastAsia="Trebuchet MS" w:hAnsi="Arial" w:cs="Arial"/>
                <w:bCs/>
                <w:sz w:val="18"/>
                <w:szCs w:val="18"/>
              </w:rPr>
            </w:pPr>
          </w:p>
        </w:tc>
      </w:tr>
      <w:tr w:rsidR="00D47183" w14:paraId="286A2664" w14:textId="77777777" w:rsidTr="00D47183">
        <w:trPr>
          <w:trHeight w:val="4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E0FD9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2C42F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1C70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Praktisches Arbeiten:</w:t>
            </w:r>
            <w:r>
              <w:rPr>
                <w:sz w:val="18"/>
                <w:szCs w:val="18"/>
              </w:rPr>
              <w:t xml:space="preserve"> Erstellen von mikroskopischen Präparaten: Blattaufbau, Blattquerschnitte, Epidermisabzugspräparat.</w:t>
            </w:r>
          </w:p>
          <w:p w14:paraId="45D8B49A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54F77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SF2, Eg3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41B3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35615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rebuchet MS" w:hAnsi="Arial" w:cs="Arial"/>
                <w:bCs/>
                <w:sz w:val="18"/>
                <w:szCs w:val="18"/>
              </w:rPr>
              <w:t>Erkenntnisgewinnung: Mikroskopie)</w:t>
            </w:r>
          </w:p>
        </w:tc>
      </w:tr>
      <w:tr w:rsidR="00D47183" w14:paraId="07099DFA" w14:textId="77777777" w:rsidTr="00D47183">
        <w:trPr>
          <w:trHeight w:val="4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F9E1A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101C6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DB07D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 w:line="276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Praktisches Arbeiten:</w:t>
            </w:r>
            <w:r>
              <w:rPr>
                <w:sz w:val="18"/>
                <w:szCs w:val="18"/>
              </w:rPr>
              <w:t xml:space="preserve"> Mikroskopieren und Anfertigen von mikroskopischen Zeichnungen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8A805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SF2, SF6, Eg4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7DFD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3943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03C72EF9" w14:textId="77777777" w:rsidTr="00D47183">
        <w:trPr>
          <w:trHeight w:val="4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E431C" w14:textId="77777777" w:rsidR="00D47183" w:rsidRDefault="00D471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140FF" w14:textId="77777777" w:rsidR="00D47183" w:rsidRDefault="00D4718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7367A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Spezialisierungen von Zellen</w:t>
            </w:r>
          </w:p>
          <w:p w14:paraId="70C1B6DE" w14:textId="77777777" w:rsidR="00D47183" w:rsidRDefault="00D47183" w:rsidP="00D47183">
            <w:pPr>
              <w:pStyle w:val="Listenabsatz"/>
              <w:numPr>
                <w:ilvl w:val="0"/>
                <w:numId w:val="23"/>
              </w:numPr>
              <w:spacing w:before="0" w:line="276" w:lineRule="auto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 xml:space="preserve">Funktionale Angepasstheiten: </w:t>
            </w:r>
            <w:r>
              <w:rPr>
                <w:b/>
                <w:bCs/>
                <w:sz w:val="18"/>
                <w:szCs w:val="18"/>
                <w:highlight w:val="yellow"/>
              </w:rPr>
              <w:lastRenderedPageBreak/>
              <w:t>Blattaufbau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469A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67C6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FEB00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Angepasstheiten im Blattaufbau an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verschiedene Lebensräume (Xerophyten, Mesophyten, Hydrophyten, Hygrophyten)</w:t>
            </w:r>
          </w:p>
          <w:p w14:paraId="3B173132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Und Lichtverhältnisse (Sonnenblatt vs. Schattenblatt)</w:t>
            </w:r>
          </w:p>
        </w:tc>
      </w:tr>
      <w:tr w:rsidR="00D47183" w14:paraId="3ED65B1E" w14:textId="77777777" w:rsidTr="00D47183">
        <w:trPr>
          <w:trHeight w:val="324"/>
        </w:trPr>
        <w:tc>
          <w:tcPr>
            <w:tcW w:w="14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B7D7" w14:textId="77777777" w:rsidR="00D47183" w:rsidRDefault="00D4718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14:paraId="46593C22" w14:textId="77777777" w:rsidTr="00D47183">
        <w:trPr>
          <w:trHeight w:val="324"/>
        </w:trPr>
        <w:tc>
          <w:tcPr>
            <w:tcW w:w="3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26797" w14:textId="77777777" w:rsidR="00D47183" w:rsidRDefault="00D47183">
            <w:pPr>
              <w:pStyle w:val="berschrift2"/>
            </w:pPr>
            <w:bookmarkStart w:id="6" w:name="_Toc150462673"/>
            <w:bookmarkStart w:id="7" w:name="_Toc157776342"/>
            <w:r>
              <w:t>II. Fachsprache</w:t>
            </w:r>
            <w:bookmarkEnd w:id="6"/>
            <w:bookmarkEnd w:id="7"/>
          </w:p>
        </w:tc>
        <w:tc>
          <w:tcPr>
            <w:tcW w:w="11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CCF96" w14:textId="77777777" w:rsidR="00D47183" w:rsidRDefault="00D47183">
            <w:pPr>
              <w:rPr>
                <w:rFonts w:cstheme="minorHAnsi"/>
              </w:rPr>
            </w:pPr>
            <w:r>
              <w:rPr>
                <w:rFonts w:cstheme="minorHAnsi"/>
              </w:rPr>
              <w:t>Festlegung von einheitlichen Bezeichnungen und Begriffen laut Bildungsstandards und nachrangig das genutzte Lehrwerk (Markl bzw. Cornelsen)</w:t>
            </w:r>
          </w:p>
          <w:p w14:paraId="20B4B57D" w14:textId="77777777" w:rsidR="00D47183" w:rsidRDefault="00D47183">
            <w:pPr>
              <w:rPr>
                <w:rFonts w:cstheme="minorHAnsi"/>
              </w:rPr>
            </w:pPr>
            <w:r>
              <w:rPr>
                <w:rFonts w:cstheme="minorHAnsi"/>
              </w:rPr>
              <w:t>Redoxreaktionen werden definiert über Veränderung der Oxidationszahlen, Oxidationszahlen müssen weder erklärt noch bestimmt werden (an Beispielen zeigen, in E ist hier Methanol und Ethanol und deren Abbauwege geeignet). (Abstimmung mit der Chemie notwendig)</w:t>
            </w:r>
          </w:p>
          <w:p w14:paraId="4FA349F6" w14:textId="77777777" w:rsidR="00D47183" w:rsidRDefault="00D47183">
            <w:pPr>
              <w:spacing w:line="276" w:lineRule="auto"/>
              <w:rPr>
                <w:rFonts w:cstheme="minorHAnsi"/>
                <w:color w:val="00B050"/>
                <w:sz w:val="18"/>
                <w:szCs w:val="18"/>
              </w:rPr>
            </w:pPr>
            <w:r>
              <w:rPr>
                <w:rFonts w:cstheme="minorHAnsi"/>
              </w:rPr>
              <w:t>Beachtung der Maßnahmen für durchgängige Sprachförderung zur Schulung der Fachsprache</w:t>
            </w:r>
          </w:p>
        </w:tc>
      </w:tr>
      <w:tr w:rsidR="00D47183" w14:paraId="3EA74B55" w14:textId="77777777" w:rsidTr="00D47183">
        <w:trPr>
          <w:trHeight w:val="324"/>
        </w:trPr>
        <w:tc>
          <w:tcPr>
            <w:tcW w:w="3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4AF0E" w14:textId="77777777" w:rsidR="00D47183" w:rsidRDefault="00D47183">
            <w:pPr>
              <w:pStyle w:val="berschrift2"/>
            </w:pPr>
            <w:bookmarkStart w:id="8" w:name="_Toc150462674"/>
            <w:bookmarkStart w:id="9" w:name="_Toc157776343"/>
            <w:r>
              <w:t>III: Fördern und Fordern</w:t>
            </w:r>
            <w:bookmarkEnd w:id="8"/>
            <w:bookmarkEnd w:id="9"/>
          </w:p>
        </w:tc>
        <w:tc>
          <w:tcPr>
            <w:tcW w:w="11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C8998" w14:textId="77777777" w:rsidR="00D47183" w:rsidRDefault="00D4718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Vorschläge für Angebote für besonders leistungsstarke, motivierte beziehungsweise leistungsschwache Schülerinnen und Schüler </w:t>
            </w:r>
          </w:p>
          <w:p w14:paraId="05578070" w14:textId="77777777" w:rsidR="00D47183" w:rsidRDefault="00D47183">
            <w:pPr>
              <w:rPr>
                <w:rFonts w:cstheme="minorHAnsi"/>
              </w:rPr>
            </w:pPr>
            <w:r>
              <w:rPr>
                <w:rFonts w:cstheme="minorHAnsi"/>
              </w:rPr>
              <w:t>Ausgestaltung der Binnendifferenzierung</w:t>
            </w:r>
          </w:p>
          <w:p w14:paraId="08E6F1AD" w14:textId="77777777" w:rsidR="00D47183" w:rsidRDefault="00D47183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Außerunterrichtliche Angebote für besonders interessierte Schülerinnen und Schüler (Wettbewerbe)</w:t>
            </w:r>
          </w:p>
          <w:p w14:paraId="1ED23B0A" w14:textId="77777777" w:rsidR="00D47183" w:rsidRDefault="00D4718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Vorbereitung auf das Abitur: </w:t>
            </w:r>
          </w:p>
          <w:p w14:paraId="022FA329" w14:textId="77777777" w:rsidR="00D47183" w:rsidRDefault="00D47183" w:rsidP="00D47183">
            <w:pPr>
              <w:pStyle w:val="Listenabsatz"/>
              <w:numPr>
                <w:ilvl w:val="0"/>
                <w:numId w:val="24"/>
              </w:numPr>
              <w:autoSpaceDE w:val="0"/>
              <w:autoSpaceDN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verpflichtende Übungsaufgaben</w:t>
            </w:r>
          </w:p>
          <w:p w14:paraId="78931C08" w14:textId="77777777" w:rsidR="00D47183" w:rsidRDefault="00D47183" w:rsidP="00D47183">
            <w:pPr>
              <w:pStyle w:val="Listenabsatz"/>
              <w:numPr>
                <w:ilvl w:val="0"/>
                <w:numId w:val="24"/>
              </w:numPr>
              <w:autoSpaceDE w:val="0"/>
              <w:autoSpaceDN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Empfehlungen an die Schüler</w:t>
            </w: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z. B. Bücher zur Vorbereitung</w:t>
            </w:r>
          </w:p>
        </w:tc>
      </w:tr>
      <w:tr w:rsidR="00D47183" w14:paraId="663A257B" w14:textId="77777777" w:rsidTr="00D47183">
        <w:trPr>
          <w:trHeight w:val="324"/>
        </w:trPr>
        <w:tc>
          <w:tcPr>
            <w:tcW w:w="3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1BFFD" w14:textId="77777777" w:rsidR="00D47183" w:rsidRDefault="00D47183">
            <w:pPr>
              <w:pStyle w:val="berschrift2"/>
            </w:pPr>
            <w:bookmarkStart w:id="10" w:name="_Toc150462675"/>
            <w:bookmarkStart w:id="11" w:name="_Toc157776344"/>
            <w:r>
              <w:t>IV Hilfsmittel und Medien</w:t>
            </w:r>
            <w:bookmarkEnd w:id="10"/>
            <w:bookmarkEnd w:id="11"/>
          </w:p>
        </w:tc>
        <w:tc>
          <w:tcPr>
            <w:tcW w:w="11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2B05" w14:textId="77777777" w:rsidR="00D47183" w:rsidRDefault="00D47183">
            <w:pPr>
              <w:rPr>
                <w:rFonts w:cstheme="minorHAnsi"/>
              </w:rPr>
            </w:pPr>
            <w:r>
              <w:rPr>
                <w:rFonts w:cstheme="minorHAnsi"/>
              </w:rPr>
              <w:t>Anschaffung und Nutzung von Lehr- und Lernmaterial</w:t>
            </w:r>
          </w:p>
          <w:p w14:paraId="5D923E0C" w14:textId="77777777" w:rsidR="00D47183" w:rsidRDefault="00D47183">
            <w:pPr>
              <w:rPr>
                <w:rFonts w:cstheme="minorHAnsi"/>
              </w:rPr>
            </w:pPr>
            <w:r>
              <w:rPr>
                <w:rFonts w:cstheme="minorHAnsi"/>
              </w:rPr>
              <w:t>Nutzung digitaler Medien im Unterricht (s. o.)</w:t>
            </w:r>
          </w:p>
          <w:p w14:paraId="4E634D64" w14:textId="77777777" w:rsidR="00D47183" w:rsidRDefault="00D47183">
            <w:pPr>
              <w:rPr>
                <w:rFonts w:cstheme="minorHAnsi"/>
              </w:rPr>
            </w:pPr>
          </w:p>
          <w:p w14:paraId="529CD8E8" w14:textId="77777777" w:rsidR="00D47183" w:rsidRDefault="00D47183">
            <w:pPr>
              <w:rPr>
                <w:rFonts w:cstheme="minorHAnsi"/>
              </w:rPr>
            </w:pPr>
            <w:r>
              <w:rPr>
                <w:rFonts w:cstheme="minorHAnsi"/>
              </w:rPr>
              <w:t>Erstellen einer Stopp-Motion-Animation eines biologischen Prozess verbindlich, Thema kann frei gewählt werden. Es bietet sich an, ein Thema zu wählen, dass in der Q-Phase wieder aufgegriffen wird (Nutzung der eigenen Stopp-Motion-Filme zur Wiederholung), z.B. Mitose, Meiose</w:t>
            </w:r>
          </w:p>
        </w:tc>
      </w:tr>
      <w:tr w:rsidR="00D47183" w14:paraId="0A411BC7" w14:textId="77777777" w:rsidTr="00D47183">
        <w:trPr>
          <w:trHeight w:val="324"/>
        </w:trPr>
        <w:tc>
          <w:tcPr>
            <w:tcW w:w="3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CBA6C" w14:textId="77777777" w:rsidR="00D47183" w:rsidRDefault="00D47183">
            <w:pPr>
              <w:pStyle w:val="berschrift2"/>
            </w:pPr>
            <w:bookmarkStart w:id="12" w:name="_Toc150462676"/>
            <w:bookmarkStart w:id="13" w:name="_Toc157776345"/>
            <w:r>
              <w:t>V Leistungsbewertung</w:t>
            </w:r>
            <w:bookmarkEnd w:id="12"/>
            <w:bookmarkEnd w:id="13"/>
            <w:r>
              <w:t xml:space="preserve"> </w:t>
            </w:r>
          </w:p>
        </w:tc>
        <w:tc>
          <w:tcPr>
            <w:tcW w:w="11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899CC" w14:textId="77777777" w:rsidR="00D47183" w:rsidRDefault="00D47183">
            <w:pPr>
              <w:rPr>
                <w:rFonts w:cstheme="minorHAnsi"/>
              </w:rPr>
            </w:pPr>
            <w:r>
              <w:rPr>
                <w:rFonts w:cstheme="minorHAnsi"/>
              </w:rPr>
              <w:t>Grundsätze zur Leistungsbewertung und zur Gestaltung von Leistungsnachweisen</w:t>
            </w:r>
          </w:p>
        </w:tc>
      </w:tr>
      <w:tr w:rsidR="00D47183" w14:paraId="4B97E80E" w14:textId="77777777" w:rsidTr="00D47183">
        <w:trPr>
          <w:trHeight w:val="324"/>
        </w:trPr>
        <w:tc>
          <w:tcPr>
            <w:tcW w:w="3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34DA6" w14:textId="77777777" w:rsidR="00D47183" w:rsidRDefault="00D47183">
            <w:pPr>
              <w:pStyle w:val="berschrift2"/>
            </w:pPr>
            <w:bookmarkStart w:id="14" w:name="_Toc150462677"/>
            <w:bookmarkStart w:id="15" w:name="_Toc157776346"/>
            <w:r>
              <w:t>VI Überprüfung und Weiterentwicklung</w:t>
            </w:r>
            <w:bookmarkEnd w:id="14"/>
            <w:bookmarkEnd w:id="15"/>
          </w:p>
        </w:tc>
        <w:tc>
          <w:tcPr>
            <w:tcW w:w="11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6C787" w14:textId="77777777" w:rsidR="00D47183" w:rsidRDefault="00D47183">
            <w:pPr>
              <w:rPr>
                <w:rFonts w:cstheme="minorHAnsi"/>
              </w:rPr>
            </w:pPr>
            <w:r>
              <w:rPr>
                <w:rFonts w:cstheme="minorHAnsi"/>
              </w:rPr>
              <w:t>regelmäßige Überprüfung und Weiterentwicklung getroffener Verabredungen</w:t>
            </w:r>
          </w:p>
          <w:p w14:paraId="1B314104" w14:textId="77777777" w:rsidR="00D47183" w:rsidRDefault="00D47183">
            <w:pPr>
              <w:rPr>
                <w:rFonts w:cstheme="minorHAnsi"/>
              </w:rPr>
            </w:pPr>
            <w:r>
              <w:rPr>
                <w:rFonts w:cstheme="minorHAnsi"/>
              </w:rPr>
              <w:t>regelmäßige Absprachen über den Fortbildungsbedarf</w:t>
            </w:r>
          </w:p>
        </w:tc>
      </w:tr>
    </w:tbl>
    <w:p w14:paraId="1DAE445E" w14:textId="77777777" w:rsidR="00D47183" w:rsidRDefault="00D47183" w:rsidP="00D47183">
      <w:pPr>
        <w:rPr>
          <w:rFonts w:ascii="Arial" w:hAnsi="Arial" w:cs="Arial"/>
        </w:rPr>
      </w:pPr>
    </w:p>
    <w:p w14:paraId="32A54442" w14:textId="77777777" w:rsidR="00D47183" w:rsidRDefault="00D47183" w:rsidP="00D47183">
      <w:pPr>
        <w:pStyle w:val="berschrift1"/>
      </w:pPr>
      <w:bookmarkStart w:id="16" w:name="_Toc157776347"/>
      <w:r w:rsidRPr="00DC101D">
        <w:lastRenderedPageBreak/>
        <w:t>Qualifikationsjahr I</w:t>
      </w:r>
      <w:bookmarkEnd w:id="16"/>
    </w:p>
    <w:p w14:paraId="01BA3384" w14:textId="77777777" w:rsidR="00D47183" w:rsidRPr="009F5ACF" w:rsidRDefault="00D47183" w:rsidP="00D47183"/>
    <w:p w14:paraId="5F5708DF" w14:textId="77777777" w:rsidR="00D47183" w:rsidRDefault="00D47183" w:rsidP="00D4718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C101D">
        <w:rPr>
          <w:rFonts w:ascii="Arial" w:hAnsi="Arial" w:cs="Arial"/>
          <w:sz w:val="24"/>
          <w:szCs w:val="24"/>
        </w:rPr>
        <w:t xml:space="preserve">Im </w:t>
      </w:r>
      <w:r w:rsidRPr="00DC101D">
        <w:rPr>
          <w:rFonts w:ascii="Arial" w:hAnsi="Arial" w:cs="Arial"/>
          <w:b/>
          <w:sz w:val="24"/>
          <w:szCs w:val="24"/>
        </w:rPr>
        <w:t>Qualifikationsjahr I</w:t>
      </w:r>
      <w:r w:rsidRPr="00DC101D">
        <w:rPr>
          <w:rFonts w:ascii="Arial" w:hAnsi="Arial" w:cs="Arial"/>
          <w:sz w:val="24"/>
          <w:szCs w:val="24"/>
        </w:rPr>
        <w:t xml:space="preserve"> werden die Inhaltsbereiche</w:t>
      </w:r>
    </w:p>
    <w:p w14:paraId="6FAA54D7" w14:textId="77777777" w:rsidR="00D47183" w:rsidRDefault="00D47183" w:rsidP="00D4718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C101D">
        <w:rPr>
          <w:rFonts w:ascii="Arial" w:hAnsi="Arial" w:cs="Arial"/>
          <w:sz w:val="24"/>
          <w:szCs w:val="24"/>
          <w:highlight w:val="yellow"/>
        </w:rPr>
        <w:t>„</w:t>
      </w:r>
      <w:r w:rsidRPr="00DC101D">
        <w:rPr>
          <w:rFonts w:ascii="Arial" w:hAnsi="Arial" w:cs="Arial"/>
          <w:b/>
          <w:sz w:val="24"/>
          <w:szCs w:val="24"/>
          <w:highlight w:val="yellow"/>
        </w:rPr>
        <w:t>Leben und Energie“</w:t>
      </w:r>
      <w:r w:rsidRPr="008C3E81">
        <w:rPr>
          <w:rFonts w:ascii="Arial" w:hAnsi="Arial" w:cs="Arial"/>
          <w:b/>
          <w:sz w:val="24"/>
          <w:szCs w:val="24"/>
        </w:rPr>
        <w:t xml:space="preserve"> (</w:t>
      </w:r>
      <w:r w:rsidRPr="002A5DAE">
        <w:rPr>
          <w:rFonts w:ascii="Arial" w:hAnsi="Arial" w:cs="Arial"/>
          <w:b/>
          <w:sz w:val="24"/>
          <w:szCs w:val="24"/>
          <w:highlight w:val="red"/>
        </w:rPr>
        <w:t>10 Wochen</w:t>
      </w:r>
      <w:r w:rsidRPr="008C3E81">
        <w:rPr>
          <w:rFonts w:ascii="Arial" w:hAnsi="Arial" w:cs="Arial"/>
          <w:b/>
          <w:sz w:val="24"/>
          <w:szCs w:val="24"/>
        </w:rPr>
        <w:t>)</w:t>
      </w:r>
    </w:p>
    <w:p w14:paraId="11142037" w14:textId="77777777" w:rsidR="002A5DAE" w:rsidRPr="006C1B14" w:rsidRDefault="002A5DAE" w:rsidP="002A5DAE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C1B14">
        <w:rPr>
          <w:rFonts w:ascii="Arial" w:hAnsi="Arial" w:cs="Arial"/>
          <w:b/>
          <w:bCs/>
          <w:sz w:val="24"/>
          <w:szCs w:val="24"/>
          <w:highlight w:val="darkYellow"/>
        </w:rPr>
        <w:t>„Informationsverarbeitung in Lebewesen“</w:t>
      </w:r>
      <w:r w:rsidRPr="006C1B14">
        <w:rPr>
          <w:rFonts w:ascii="Arial" w:hAnsi="Arial" w:cs="Arial"/>
          <w:b/>
          <w:bCs/>
          <w:sz w:val="24"/>
          <w:szCs w:val="24"/>
        </w:rPr>
        <w:t xml:space="preserve"> (</w:t>
      </w:r>
      <w:r w:rsidRPr="002A5DAE">
        <w:rPr>
          <w:rFonts w:ascii="Arial" w:hAnsi="Arial" w:cs="Arial"/>
          <w:b/>
          <w:bCs/>
          <w:sz w:val="24"/>
          <w:szCs w:val="24"/>
          <w:highlight w:val="red"/>
        </w:rPr>
        <w:t>8 Wochen</w:t>
      </w:r>
      <w:r w:rsidRPr="006C1B14">
        <w:rPr>
          <w:rFonts w:ascii="Arial" w:hAnsi="Arial" w:cs="Arial"/>
          <w:b/>
          <w:bCs/>
          <w:sz w:val="24"/>
          <w:szCs w:val="24"/>
        </w:rPr>
        <w:t xml:space="preserve"> )</w:t>
      </w:r>
    </w:p>
    <w:p w14:paraId="50C42D8B" w14:textId="77777777" w:rsidR="002A5DAE" w:rsidRDefault="002A5DAE" w:rsidP="00D47183">
      <w:pPr>
        <w:spacing w:line="276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14:paraId="7485A17B" w14:textId="77777777" w:rsidR="00D47183" w:rsidRDefault="00D47183" w:rsidP="00D47183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C101D">
        <w:rPr>
          <w:rFonts w:ascii="Arial" w:hAnsi="Arial" w:cs="Arial"/>
          <w:b/>
          <w:bCs/>
          <w:sz w:val="24"/>
          <w:szCs w:val="24"/>
          <w:highlight w:val="green"/>
        </w:rPr>
        <w:t>Lebewesen in ihrer Umwelt</w:t>
      </w:r>
      <w:r w:rsidRPr="008C3E81">
        <w:rPr>
          <w:rFonts w:ascii="Arial" w:hAnsi="Arial" w:cs="Arial"/>
          <w:b/>
          <w:bCs/>
          <w:sz w:val="24"/>
          <w:szCs w:val="24"/>
        </w:rPr>
        <w:t xml:space="preserve"> (</w:t>
      </w:r>
      <w:r w:rsidRPr="002A5DAE">
        <w:rPr>
          <w:rFonts w:ascii="Arial" w:hAnsi="Arial" w:cs="Arial"/>
          <w:b/>
          <w:bCs/>
          <w:sz w:val="24"/>
          <w:szCs w:val="24"/>
          <w:highlight w:val="red"/>
        </w:rPr>
        <w:t>12 Wochen</w:t>
      </w:r>
      <w:r w:rsidRPr="008C3E81">
        <w:rPr>
          <w:rFonts w:ascii="Arial" w:hAnsi="Arial" w:cs="Arial"/>
          <w:b/>
          <w:bCs/>
          <w:sz w:val="24"/>
          <w:szCs w:val="24"/>
        </w:rPr>
        <w:t>)</w:t>
      </w:r>
    </w:p>
    <w:p w14:paraId="4590E2BF" w14:textId="77777777" w:rsidR="00D47183" w:rsidRPr="00DC101D" w:rsidRDefault="00D47183" w:rsidP="00D4718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C101D">
        <w:rPr>
          <w:rFonts w:ascii="Arial" w:hAnsi="Arial" w:cs="Arial"/>
          <w:sz w:val="24"/>
          <w:szCs w:val="24"/>
        </w:rPr>
        <w:t xml:space="preserve">unterrichtet. </w:t>
      </w:r>
    </w:p>
    <w:p w14:paraId="625784FD" w14:textId="77777777" w:rsidR="00D47183" w:rsidRPr="00DC101D" w:rsidRDefault="00D47183" w:rsidP="00D4718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C101D">
        <w:rPr>
          <w:rFonts w:ascii="Arial" w:hAnsi="Arial" w:cs="Arial"/>
          <w:b/>
          <w:sz w:val="24"/>
          <w:szCs w:val="24"/>
        </w:rPr>
        <w:t xml:space="preserve">Hinweise: </w:t>
      </w:r>
    </w:p>
    <w:p w14:paraId="5295C250" w14:textId="77777777" w:rsidR="00D47183" w:rsidRPr="00DC101D" w:rsidRDefault="00D47183" w:rsidP="00D47183">
      <w:pPr>
        <w:pStyle w:val="Listenabsatz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DC101D">
        <w:rPr>
          <w:sz w:val="24"/>
          <w:szCs w:val="24"/>
        </w:rPr>
        <w:t xml:space="preserve">Verbindliche Inhalte </w:t>
      </w:r>
      <w:r>
        <w:rPr>
          <w:sz w:val="24"/>
          <w:szCs w:val="24"/>
        </w:rPr>
        <w:t xml:space="preserve">laut KMK </w:t>
      </w:r>
      <w:r w:rsidRPr="00DC101D">
        <w:rPr>
          <w:sz w:val="24"/>
          <w:szCs w:val="24"/>
        </w:rPr>
        <w:t xml:space="preserve">sind </w:t>
      </w:r>
      <w:r w:rsidRPr="00DC101D">
        <w:rPr>
          <w:b/>
          <w:sz w:val="24"/>
          <w:szCs w:val="24"/>
        </w:rPr>
        <w:t>fett</w:t>
      </w:r>
      <w:r w:rsidRPr="00DC101D">
        <w:rPr>
          <w:sz w:val="24"/>
          <w:szCs w:val="24"/>
        </w:rPr>
        <w:t xml:space="preserve"> markiert.</w:t>
      </w:r>
    </w:p>
    <w:p w14:paraId="564C6030" w14:textId="77777777" w:rsidR="00D47183" w:rsidRPr="00DC101D" w:rsidRDefault="00D47183" w:rsidP="00D47183">
      <w:pPr>
        <w:pStyle w:val="Listenabsatz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DC101D">
        <w:rPr>
          <w:sz w:val="24"/>
          <w:szCs w:val="24"/>
        </w:rPr>
        <w:t xml:space="preserve">Inhalte auf erhöhtem Anforderungsniveau sind </w:t>
      </w:r>
      <w:r w:rsidRPr="00DC101D">
        <w:rPr>
          <w:sz w:val="24"/>
          <w:szCs w:val="24"/>
          <w:highlight w:val="lightGray"/>
        </w:rPr>
        <w:t>grau</w:t>
      </w:r>
      <w:r w:rsidRPr="00DC101D">
        <w:rPr>
          <w:sz w:val="24"/>
          <w:szCs w:val="24"/>
        </w:rPr>
        <w:t xml:space="preserve"> und </w:t>
      </w:r>
      <w:r w:rsidRPr="00DC101D">
        <w:rPr>
          <w:i/>
          <w:sz w:val="24"/>
          <w:szCs w:val="24"/>
        </w:rPr>
        <w:t>kursiv</w:t>
      </w:r>
      <w:r w:rsidRPr="00DC101D">
        <w:rPr>
          <w:sz w:val="24"/>
          <w:szCs w:val="24"/>
        </w:rPr>
        <w:t xml:space="preserve"> hinterlegt.</w:t>
      </w:r>
    </w:p>
    <w:p w14:paraId="4B12E535" w14:textId="77777777" w:rsidR="00D47183" w:rsidRPr="00DC101D" w:rsidRDefault="00D47183" w:rsidP="00D47183">
      <w:pPr>
        <w:rPr>
          <w:rFonts w:ascii="Arial" w:hAnsi="Arial" w:cs="Arial"/>
        </w:rPr>
      </w:pPr>
      <w:r w:rsidRPr="00DC101D">
        <w:rPr>
          <w:rFonts w:ascii="Arial" w:hAnsi="Arial" w:cs="Arial"/>
        </w:rPr>
        <w:br w:type="page"/>
      </w:r>
    </w:p>
    <w:p w14:paraId="2EEFFEF1" w14:textId="77777777" w:rsidR="00D47183" w:rsidRDefault="00D47183" w:rsidP="00D47183">
      <w:pPr>
        <w:rPr>
          <w:rFonts w:ascii="Arial" w:hAnsi="Arial" w:cs="Arial"/>
          <w:b/>
          <w:sz w:val="28"/>
          <w:szCs w:val="28"/>
        </w:rPr>
      </w:pPr>
      <w:bookmarkStart w:id="17" w:name="_Toc150462679"/>
    </w:p>
    <w:p w14:paraId="13762611" w14:textId="74CA69D6" w:rsidR="00D47183" w:rsidRPr="00DC101D" w:rsidRDefault="00D47183" w:rsidP="00FF5530">
      <w:pPr>
        <w:pStyle w:val="berschrift3"/>
      </w:pPr>
      <w:bookmarkStart w:id="18" w:name="_Toc150462693"/>
      <w:bookmarkStart w:id="19" w:name="_Toc157776348"/>
      <w:r>
        <w:t>Thema I</w:t>
      </w:r>
      <w:r w:rsidRPr="00F03B7E">
        <w:t xml:space="preserve">: </w:t>
      </w:r>
      <w:bookmarkEnd w:id="17"/>
      <w:bookmarkEnd w:id="18"/>
      <w:bookmarkEnd w:id="19"/>
      <w:r w:rsidR="00FF5530">
        <w:t>Leben und Energie</w:t>
      </w:r>
    </w:p>
    <w:p w14:paraId="369F1751" w14:textId="77777777" w:rsidR="00D47183" w:rsidRPr="00DC101D" w:rsidRDefault="00D47183" w:rsidP="00D47183">
      <w:pPr>
        <w:pStyle w:val="berschrift2"/>
      </w:pPr>
    </w:p>
    <w:p w14:paraId="104E60A9" w14:textId="77777777" w:rsidR="00D47183" w:rsidRPr="00DC101D" w:rsidRDefault="00D47183" w:rsidP="00D47183">
      <w:pPr>
        <w:rPr>
          <w:rFonts w:ascii="Arial" w:hAnsi="Arial" w:cs="Arial"/>
          <w:color w:val="5B9BD5" w:themeColor="accent1"/>
        </w:rPr>
      </w:pPr>
      <w:r w:rsidRPr="00DC101D">
        <w:rPr>
          <w:rFonts w:ascii="Arial" w:hAnsi="Arial" w:cs="Arial"/>
          <w:color w:val="5B9BD5" w:themeColor="accent1"/>
        </w:rPr>
        <w:t xml:space="preserve">Reihenfolge abbauender und aufbauender Stoffwechsel muss </w:t>
      </w:r>
      <w:r>
        <w:rPr>
          <w:rFonts w:ascii="Arial" w:hAnsi="Arial" w:cs="Arial"/>
          <w:color w:val="5B9BD5" w:themeColor="accent1"/>
        </w:rPr>
        <w:t>schulintern geklärt</w:t>
      </w:r>
      <w:r w:rsidRPr="00DC101D">
        <w:rPr>
          <w:rFonts w:ascii="Arial" w:hAnsi="Arial" w:cs="Arial"/>
          <w:color w:val="5B9BD5" w:themeColor="accent1"/>
        </w:rPr>
        <w:t xml:space="preserve"> werden</w:t>
      </w:r>
    </w:p>
    <w:p w14:paraId="29DEEBE4" w14:textId="77777777" w:rsidR="00D47183" w:rsidRPr="00DC101D" w:rsidRDefault="00D47183" w:rsidP="00D47183">
      <w:pPr>
        <w:pStyle w:val="Beschriftung"/>
        <w:keepNext/>
        <w:rPr>
          <w:rFonts w:ascii="Arial" w:hAnsi="Arial" w:cs="Arial"/>
        </w:rPr>
      </w:pPr>
      <w:r w:rsidRPr="00DC101D">
        <w:rPr>
          <w:rFonts w:ascii="Arial" w:hAnsi="Arial" w:cs="Arial"/>
        </w:rPr>
        <w:t xml:space="preserve">Tabelle </w:t>
      </w:r>
      <w:r>
        <w:rPr>
          <w:rFonts w:ascii="Arial" w:hAnsi="Arial" w:cs="Arial"/>
        </w:rPr>
        <w:t>4</w:t>
      </w:r>
      <w:r w:rsidRPr="00DC101D">
        <w:rPr>
          <w:rFonts w:ascii="Arial" w:hAnsi="Arial" w:cs="Arial"/>
        </w:rPr>
        <w:t>: Fachcurriculum – QI – Leben und Energie</w:t>
      </w:r>
    </w:p>
    <w:tbl>
      <w:tblPr>
        <w:tblStyle w:val="Tabellenraster"/>
        <w:tblW w:w="1427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95"/>
        <w:gridCol w:w="2611"/>
        <w:gridCol w:w="4120"/>
        <w:gridCol w:w="1417"/>
        <w:gridCol w:w="1576"/>
        <w:gridCol w:w="2358"/>
      </w:tblGrid>
      <w:tr w:rsidR="00D47183" w:rsidRPr="00DC101D" w14:paraId="66ABF38A" w14:textId="77777777" w:rsidTr="00835F85">
        <w:trPr>
          <w:trHeight w:val="277"/>
        </w:trPr>
        <w:tc>
          <w:tcPr>
            <w:tcW w:w="14277" w:type="dxa"/>
            <w:gridSpan w:val="6"/>
            <w:shd w:val="clear" w:color="auto" w:fill="BFBFBF" w:themeFill="background1" w:themeFillShade="BF"/>
            <w:vAlign w:val="center"/>
          </w:tcPr>
          <w:p w14:paraId="680C6204" w14:textId="77777777" w:rsidR="00D47183" w:rsidRDefault="00D47183" w:rsidP="00835F85">
            <w:pPr>
              <w:pStyle w:val="berschrift2"/>
            </w:pPr>
            <w:bookmarkStart w:id="20" w:name="_Toc150462680"/>
            <w:bookmarkStart w:id="21" w:name="_Toc157776351"/>
            <w:r w:rsidRPr="002430F9">
              <w:t>I</w:t>
            </w:r>
            <w:r>
              <w:t>b</w:t>
            </w:r>
            <w:r w:rsidRPr="002430F9">
              <w:t>) Inhalte: Leben und Energie</w:t>
            </w:r>
            <w:bookmarkEnd w:id="20"/>
            <w:bookmarkEnd w:id="21"/>
          </w:p>
          <w:p w14:paraId="3E192BA3" w14:textId="77777777" w:rsidR="00D47183" w:rsidRPr="00464346" w:rsidRDefault="00D47183" w:rsidP="00835F85">
            <w:pPr>
              <w:pStyle w:val="berschrift2"/>
              <w:rPr>
                <w:b w:val="0"/>
                <w:sz w:val="24"/>
                <w:szCs w:val="24"/>
              </w:rPr>
            </w:pPr>
            <w:bookmarkStart w:id="22" w:name="_Toc157776352"/>
            <w:r w:rsidRPr="00464346">
              <w:rPr>
                <w:b w:val="0"/>
                <w:sz w:val="24"/>
                <w:szCs w:val="24"/>
              </w:rPr>
              <w:t>(Die Reihenfolge von abbauendem und aufbauendem Stoffwechsel kann selbst bestimmt werden)</w:t>
            </w:r>
            <w:bookmarkEnd w:id="22"/>
          </w:p>
        </w:tc>
      </w:tr>
      <w:tr w:rsidR="00D47183" w:rsidRPr="00DC101D" w14:paraId="19FE329C" w14:textId="77777777" w:rsidTr="00835F85">
        <w:trPr>
          <w:trHeight w:val="277"/>
        </w:trPr>
        <w:tc>
          <w:tcPr>
            <w:tcW w:w="2195" w:type="dxa"/>
            <w:shd w:val="clear" w:color="auto" w:fill="BFBFBF" w:themeFill="background1" w:themeFillShade="BF"/>
            <w:vAlign w:val="center"/>
          </w:tcPr>
          <w:p w14:paraId="6DAAE17A" w14:textId="77777777" w:rsidR="00D47183" w:rsidRPr="00DC101D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0" w:firstLine="0"/>
              <w:rPr>
                <w:b/>
                <w:bCs/>
                <w:sz w:val="18"/>
                <w:szCs w:val="18"/>
              </w:rPr>
            </w:pPr>
            <w:r w:rsidRPr="00DC101D">
              <w:rPr>
                <w:b/>
                <w:sz w:val="18"/>
                <w:szCs w:val="18"/>
              </w:rPr>
              <w:t>Unterrichtsabschnitte</w:t>
            </w:r>
          </w:p>
        </w:tc>
        <w:tc>
          <w:tcPr>
            <w:tcW w:w="2611" w:type="dxa"/>
            <w:shd w:val="clear" w:color="auto" w:fill="BFBFBF" w:themeFill="background1" w:themeFillShade="BF"/>
            <w:vAlign w:val="center"/>
          </w:tcPr>
          <w:p w14:paraId="4F98F82F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DC101D">
              <w:rPr>
                <w:rFonts w:ascii="Arial" w:hAnsi="Arial" w:cs="Arial"/>
                <w:b/>
                <w:sz w:val="18"/>
                <w:szCs w:val="18"/>
              </w:rPr>
              <w:t>Unterrichtsthemen</w:t>
            </w:r>
          </w:p>
        </w:tc>
        <w:tc>
          <w:tcPr>
            <w:tcW w:w="4120" w:type="dxa"/>
            <w:shd w:val="clear" w:color="auto" w:fill="BFBFBF" w:themeFill="background1" w:themeFillShade="BF"/>
            <w:vAlign w:val="center"/>
          </w:tcPr>
          <w:p w14:paraId="3A760E72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DC101D">
              <w:rPr>
                <w:rFonts w:ascii="Arial" w:hAnsi="Arial" w:cs="Arial"/>
                <w:b/>
                <w:sz w:val="18"/>
                <w:szCs w:val="18"/>
              </w:rPr>
              <w:t>Unterrichtsinhalte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5E15106A" w14:textId="77777777" w:rsidR="00D47183" w:rsidRPr="00DC101D" w:rsidRDefault="00D47183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101D">
              <w:rPr>
                <w:rFonts w:ascii="Arial" w:hAnsi="Arial" w:cs="Arial"/>
                <w:b/>
                <w:sz w:val="18"/>
                <w:szCs w:val="18"/>
              </w:rPr>
              <w:t>FA</w:t>
            </w:r>
          </w:p>
          <w:p w14:paraId="6923AD03" w14:textId="77777777" w:rsidR="00D47183" w:rsidRPr="00DC101D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DC101D">
              <w:rPr>
                <w:rFonts w:ascii="Arial" w:hAnsi="Arial" w:cs="Arial"/>
                <w:b/>
                <w:sz w:val="14"/>
                <w:szCs w:val="18"/>
              </w:rPr>
              <w:t>(Schwer-punkte)</w:t>
            </w:r>
          </w:p>
        </w:tc>
        <w:tc>
          <w:tcPr>
            <w:tcW w:w="1576" w:type="dxa"/>
            <w:shd w:val="clear" w:color="auto" w:fill="BFBFBF" w:themeFill="background1" w:themeFillShade="BF"/>
          </w:tcPr>
          <w:p w14:paraId="18B14B9F" w14:textId="77777777" w:rsidR="00D47183" w:rsidRPr="00DC101D" w:rsidRDefault="00D47183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AECC14" w14:textId="77777777" w:rsidR="00D47183" w:rsidRPr="00DC101D" w:rsidRDefault="00D47183" w:rsidP="00835F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101D">
              <w:rPr>
                <w:rFonts w:ascii="Arial" w:hAnsi="Arial" w:cs="Arial"/>
                <w:b/>
                <w:sz w:val="18"/>
                <w:szCs w:val="18"/>
              </w:rPr>
              <w:t>Medienkompetenz</w:t>
            </w:r>
          </w:p>
        </w:tc>
        <w:tc>
          <w:tcPr>
            <w:tcW w:w="2358" w:type="dxa"/>
            <w:shd w:val="clear" w:color="auto" w:fill="BFBFBF" w:themeFill="background1" w:themeFillShade="BF"/>
          </w:tcPr>
          <w:p w14:paraId="20D819BF" w14:textId="77777777" w:rsidR="00D47183" w:rsidRPr="00DC101D" w:rsidRDefault="00D47183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101D">
              <w:rPr>
                <w:rFonts w:ascii="Arial" w:hAnsi="Arial" w:cs="Arial"/>
                <w:b/>
                <w:sz w:val="18"/>
                <w:szCs w:val="18"/>
              </w:rPr>
              <w:t>Material, Praxisbezug</w:t>
            </w:r>
          </w:p>
          <w:p w14:paraId="1D607F3E" w14:textId="77777777" w:rsidR="00D47183" w:rsidRPr="00DC101D" w:rsidRDefault="00D47183" w:rsidP="00835F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101D">
              <w:rPr>
                <w:rFonts w:ascii="Arial" w:hAnsi="Arial" w:cs="Arial"/>
                <w:b/>
                <w:sz w:val="18"/>
                <w:szCs w:val="18"/>
              </w:rPr>
              <w:t>Absprachen (z.B. Profilseminar)</w:t>
            </w:r>
          </w:p>
        </w:tc>
      </w:tr>
      <w:tr w:rsidR="00D47183" w:rsidRPr="00DC101D" w14:paraId="40A59F9F" w14:textId="77777777" w:rsidTr="00835F85">
        <w:trPr>
          <w:trHeight w:val="277"/>
        </w:trPr>
        <w:tc>
          <w:tcPr>
            <w:tcW w:w="2195" w:type="dxa"/>
            <w:vMerge w:val="restart"/>
          </w:tcPr>
          <w:p w14:paraId="47E85048" w14:textId="77777777" w:rsidR="00D47183" w:rsidRPr="00DC101D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0" w:firstLine="0"/>
              <w:rPr>
                <w:b/>
                <w:bCs/>
                <w:sz w:val="18"/>
                <w:szCs w:val="18"/>
              </w:rPr>
            </w:pPr>
          </w:p>
          <w:p w14:paraId="365CAA2E" w14:textId="77777777" w:rsidR="00D47183" w:rsidRPr="00DC101D" w:rsidRDefault="00D47183" w:rsidP="00D47183">
            <w:pPr>
              <w:pStyle w:val="Listenabsatz"/>
              <w:numPr>
                <w:ilvl w:val="0"/>
                <w:numId w:val="11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sz w:val="18"/>
                <w:szCs w:val="18"/>
              </w:rPr>
            </w:pPr>
            <w:r w:rsidRPr="00DC101D">
              <w:rPr>
                <w:b/>
                <w:bCs/>
                <w:sz w:val="18"/>
                <w:szCs w:val="18"/>
              </w:rPr>
              <w:t>Abbauender Stoffwechsel</w:t>
            </w:r>
          </w:p>
          <w:p w14:paraId="1BF98041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4DB9F369" w14:textId="77777777" w:rsidR="00D47183" w:rsidRPr="00DC101D" w:rsidRDefault="00D47183" w:rsidP="00835F85">
            <w:pPr>
              <w:tabs>
                <w:tab w:val="left" w:pos="841"/>
              </w:tabs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DC101D">
              <w:rPr>
                <w:rFonts w:ascii="Arial" w:eastAsia="Arial" w:hAnsi="Arial" w:cs="Arial"/>
                <w:i/>
                <w:sz w:val="18"/>
                <w:szCs w:val="18"/>
              </w:rPr>
              <w:t>„Einheitlichkeit trotz Vielfalt - Zellen als Energieumwandler“</w:t>
            </w:r>
          </w:p>
          <w:p w14:paraId="71BBED04" w14:textId="77777777" w:rsidR="00D47183" w:rsidRPr="00DC101D" w:rsidRDefault="00D47183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1" w:type="dxa"/>
          </w:tcPr>
          <w:p w14:paraId="5180A58B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DC101D">
              <w:rPr>
                <w:rFonts w:ascii="Arial" w:hAnsi="Arial" w:cs="Arial"/>
                <w:sz w:val="18"/>
                <w:szCs w:val="18"/>
              </w:rPr>
              <w:t>Zellatmung und Energieumwandlungen in Zellen</w:t>
            </w:r>
          </w:p>
          <w:p w14:paraId="4F5B9F56" w14:textId="77777777" w:rsidR="00D47183" w:rsidRPr="00DC101D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0" w:type="dxa"/>
            <w:vAlign w:val="center"/>
          </w:tcPr>
          <w:p w14:paraId="08FC77EB" w14:textId="77777777" w:rsidR="00D47183" w:rsidRPr="00DC101D" w:rsidRDefault="00D47183" w:rsidP="00D47183">
            <w:pPr>
              <w:pStyle w:val="Listenabsatz"/>
              <w:numPr>
                <w:ilvl w:val="0"/>
                <w:numId w:val="6"/>
              </w:numPr>
              <w:tabs>
                <w:tab w:val="left" w:pos="841"/>
              </w:tabs>
              <w:autoSpaceDE w:val="0"/>
              <w:autoSpaceDN w:val="0"/>
              <w:rPr>
                <w:b/>
                <w:bCs/>
                <w:sz w:val="18"/>
                <w:szCs w:val="18"/>
              </w:rPr>
            </w:pPr>
            <w:r w:rsidRPr="00DC101D">
              <w:rPr>
                <w:b/>
                <w:bCs/>
                <w:sz w:val="18"/>
                <w:szCs w:val="18"/>
              </w:rPr>
              <w:t xml:space="preserve">Wiederholung: </w:t>
            </w:r>
            <w:r w:rsidRPr="00DC101D">
              <w:rPr>
                <w:b/>
                <w:bCs/>
                <w:sz w:val="18"/>
                <w:szCs w:val="18"/>
              </w:rPr>
              <w:br/>
              <w:t>Zusammenhang aufbauender und abbauender Stoffwechsel, Energieumwandlungen, Energieüberträger der Zellen: ADP / ATP-System, Energieentwertung</w:t>
            </w:r>
          </w:p>
        </w:tc>
        <w:tc>
          <w:tcPr>
            <w:tcW w:w="1417" w:type="dxa"/>
          </w:tcPr>
          <w:p w14:paraId="58912565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SE3</w:t>
            </w:r>
          </w:p>
        </w:tc>
        <w:tc>
          <w:tcPr>
            <w:tcW w:w="1576" w:type="dxa"/>
          </w:tcPr>
          <w:p w14:paraId="53548847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8" w:type="dxa"/>
          </w:tcPr>
          <w:p w14:paraId="6CFCFDE8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Bezug zu E</w:t>
            </w:r>
          </w:p>
        </w:tc>
      </w:tr>
      <w:tr w:rsidR="00D47183" w:rsidRPr="00DC101D" w14:paraId="19E6361D" w14:textId="77777777" w:rsidTr="00835F85">
        <w:trPr>
          <w:trHeight w:val="275"/>
        </w:trPr>
        <w:tc>
          <w:tcPr>
            <w:tcW w:w="2195" w:type="dxa"/>
            <w:vMerge/>
          </w:tcPr>
          <w:p w14:paraId="2CE977CC" w14:textId="77777777" w:rsidR="00D47183" w:rsidRPr="00DC101D" w:rsidRDefault="00D47183" w:rsidP="00D47183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spacing w:before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13A58934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DC101D">
              <w:rPr>
                <w:rFonts w:ascii="Arial" w:hAnsi="Arial" w:cs="Arial"/>
                <w:sz w:val="18"/>
                <w:szCs w:val="18"/>
              </w:rPr>
              <w:t>Ver- und Entsorgung der Zellen mit Stoffen</w:t>
            </w:r>
          </w:p>
        </w:tc>
        <w:tc>
          <w:tcPr>
            <w:tcW w:w="4120" w:type="dxa"/>
            <w:vAlign w:val="center"/>
          </w:tcPr>
          <w:p w14:paraId="508D5D4A" w14:textId="77777777" w:rsidR="00D47183" w:rsidRPr="00DC101D" w:rsidRDefault="00D47183" w:rsidP="00D47183">
            <w:pPr>
              <w:pStyle w:val="Listenabsatz"/>
              <w:numPr>
                <w:ilvl w:val="0"/>
                <w:numId w:val="6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DC101D">
              <w:rPr>
                <w:b/>
                <w:bCs/>
                <w:sz w:val="18"/>
                <w:szCs w:val="18"/>
              </w:rPr>
              <w:t>Stofftransport zwischen Kompartimenten</w:t>
            </w:r>
          </w:p>
        </w:tc>
        <w:tc>
          <w:tcPr>
            <w:tcW w:w="1417" w:type="dxa"/>
          </w:tcPr>
          <w:p w14:paraId="5A40D212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SR1</w:t>
            </w:r>
          </w:p>
        </w:tc>
        <w:tc>
          <w:tcPr>
            <w:tcW w:w="1576" w:type="dxa"/>
          </w:tcPr>
          <w:p w14:paraId="03C7F5DA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8" w:type="dxa"/>
          </w:tcPr>
          <w:p w14:paraId="292F6298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Bezug zu E</w:t>
            </w:r>
          </w:p>
        </w:tc>
      </w:tr>
      <w:tr w:rsidR="00D47183" w:rsidRPr="00DC101D" w14:paraId="1A8228B8" w14:textId="77777777" w:rsidTr="00835F85">
        <w:trPr>
          <w:trHeight w:val="275"/>
        </w:trPr>
        <w:tc>
          <w:tcPr>
            <w:tcW w:w="2195" w:type="dxa"/>
            <w:vMerge/>
          </w:tcPr>
          <w:p w14:paraId="2FB6C8A8" w14:textId="77777777" w:rsidR="00D47183" w:rsidRPr="00DC101D" w:rsidRDefault="00D47183" w:rsidP="00D47183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spacing w:before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  <w:vMerge w:val="restart"/>
          </w:tcPr>
          <w:p w14:paraId="123CB1DF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DC101D">
              <w:rPr>
                <w:rFonts w:ascii="Arial" w:hAnsi="Arial" w:cs="Arial"/>
                <w:sz w:val="18"/>
                <w:szCs w:val="18"/>
              </w:rPr>
              <w:t>Zellen bauen zur Energiebereitstellung Glucose ab</w:t>
            </w:r>
          </w:p>
        </w:tc>
        <w:tc>
          <w:tcPr>
            <w:tcW w:w="4120" w:type="dxa"/>
            <w:vAlign w:val="center"/>
          </w:tcPr>
          <w:p w14:paraId="3D806D83" w14:textId="77777777" w:rsidR="00D47183" w:rsidRPr="00DC101D" w:rsidRDefault="00D47183" w:rsidP="00D47183">
            <w:pPr>
              <w:pStyle w:val="Listenabsatz"/>
              <w:numPr>
                <w:ilvl w:val="0"/>
                <w:numId w:val="6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DC101D">
              <w:rPr>
                <w:sz w:val="18"/>
                <w:szCs w:val="18"/>
              </w:rPr>
              <w:t xml:space="preserve">Zellatmung: Überblick, Kompartimente  </w:t>
            </w:r>
          </w:p>
        </w:tc>
        <w:tc>
          <w:tcPr>
            <w:tcW w:w="1417" w:type="dxa"/>
          </w:tcPr>
          <w:p w14:paraId="02F60898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SE5</w:t>
            </w:r>
          </w:p>
        </w:tc>
        <w:tc>
          <w:tcPr>
            <w:tcW w:w="1576" w:type="dxa"/>
          </w:tcPr>
          <w:p w14:paraId="33B46611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8" w:type="dxa"/>
          </w:tcPr>
          <w:p w14:paraId="2ABC7285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DC101D" w14:paraId="3E618660" w14:textId="77777777" w:rsidTr="00835F85">
        <w:trPr>
          <w:trHeight w:val="275"/>
        </w:trPr>
        <w:tc>
          <w:tcPr>
            <w:tcW w:w="2195" w:type="dxa"/>
            <w:vMerge/>
          </w:tcPr>
          <w:p w14:paraId="0E60CA80" w14:textId="77777777" w:rsidR="00D47183" w:rsidRPr="00DC101D" w:rsidRDefault="00D47183" w:rsidP="00D47183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spacing w:before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  <w:vMerge/>
          </w:tcPr>
          <w:p w14:paraId="3245580F" w14:textId="77777777" w:rsidR="00D47183" w:rsidRPr="00DC101D" w:rsidRDefault="00D47183" w:rsidP="00D47183">
            <w:pPr>
              <w:pStyle w:val="Listenabsatz"/>
              <w:numPr>
                <w:ilvl w:val="0"/>
                <w:numId w:val="6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4120" w:type="dxa"/>
            <w:vAlign w:val="center"/>
          </w:tcPr>
          <w:p w14:paraId="294FFCD6" w14:textId="77777777" w:rsidR="00D47183" w:rsidRPr="00DC101D" w:rsidRDefault="00D47183" w:rsidP="00D47183">
            <w:pPr>
              <w:pStyle w:val="Listenabsatz"/>
              <w:numPr>
                <w:ilvl w:val="0"/>
                <w:numId w:val="6"/>
              </w:numPr>
              <w:tabs>
                <w:tab w:val="left" w:pos="841"/>
              </w:tabs>
              <w:autoSpaceDE w:val="0"/>
              <w:autoSpaceDN w:val="0"/>
              <w:rPr>
                <w:sz w:val="18"/>
                <w:szCs w:val="18"/>
              </w:rPr>
            </w:pPr>
            <w:r w:rsidRPr="00DC101D">
              <w:rPr>
                <w:b/>
                <w:bCs/>
                <w:sz w:val="18"/>
                <w:szCs w:val="18"/>
              </w:rPr>
              <w:t>Stoff- und Energiebilanz:</w:t>
            </w:r>
            <w:r w:rsidRPr="00DC101D">
              <w:rPr>
                <w:b/>
                <w:bCs/>
                <w:sz w:val="18"/>
                <w:szCs w:val="18"/>
              </w:rPr>
              <w:br/>
              <w:t>Glykolyse</w:t>
            </w:r>
            <w:r w:rsidRPr="00DC101D">
              <w:rPr>
                <w:b/>
                <w:bCs/>
                <w:sz w:val="18"/>
                <w:szCs w:val="18"/>
              </w:rPr>
              <w:br/>
              <w:t>oxidativer Decarboxylierung</w:t>
            </w:r>
            <w:r w:rsidRPr="00DC101D">
              <w:rPr>
                <w:b/>
                <w:bCs/>
                <w:sz w:val="18"/>
                <w:szCs w:val="18"/>
              </w:rPr>
              <w:br/>
            </w:r>
            <w:proofErr w:type="spellStart"/>
            <w:r w:rsidRPr="00DC101D">
              <w:rPr>
                <w:b/>
                <w:bCs/>
                <w:sz w:val="18"/>
                <w:szCs w:val="18"/>
              </w:rPr>
              <w:t>Tricarbonsäurezyklus</w:t>
            </w:r>
            <w:proofErr w:type="spellEnd"/>
            <w:r w:rsidRPr="00DC101D">
              <w:rPr>
                <w:b/>
                <w:bCs/>
                <w:sz w:val="18"/>
                <w:szCs w:val="18"/>
              </w:rPr>
              <w:br/>
              <w:t>Atmungskette (</w:t>
            </w:r>
            <w:proofErr w:type="spellStart"/>
            <w:r w:rsidRPr="00DC101D">
              <w:rPr>
                <w:b/>
                <w:bCs/>
                <w:sz w:val="18"/>
                <w:szCs w:val="18"/>
              </w:rPr>
              <w:t>chemiosmotische</w:t>
            </w:r>
            <w:proofErr w:type="spellEnd"/>
            <w:r w:rsidRPr="00DC101D">
              <w:rPr>
                <w:b/>
                <w:bCs/>
                <w:sz w:val="18"/>
                <w:szCs w:val="18"/>
              </w:rPr>
              <w:t xml:space="preserve"> ATP-Bildung)</w:t>
            </w:r>
          </w:p>
        </w:tc>
        <w:tc>
          <w:tcPr>
            <w:tcW w:w="1417" w:type="dxa"/>
          </w:tcPr>
          <w:p w14:paraId="7CA358DB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SE5, SE8</w:t>
            </w:r>
          </w:p>
        </w:tc>
        <w:tc>
          <w:tcPr>
            <w:tcW w:w="1576" w:type="dxa"/>
          </w:tcPr>
          <w:p w14:paraId="2194D5D4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Nutzung von Animationen und Lehrfilmen (z.B. GIDA)</w:t>
            </w:r>
          </w:p>
        </w:tc>
        <w:tc>
          <w:tcPr>
            <w:tcW w:w="2358" w:type="dxa"/>
          </w:tcPr>
          <w:p w14:paraId="65DBDAB0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DC101D" w14:paraId="196EC9F5" w14:textId="77777777" w:rsidTr="00835F85">
        <w:trPr>
          <w:trHeight w:val="275"/>
        </w:trPr>
        <w:tc>
          <w:tcPr>
            <w:tcW w:w="2195" w:type="dxa"/>
            <w:vMerge/>
          </w:tcPr>
          <w:p w14:paraId="3E6CF50E" w14:textId="77777777" w:rsidR="00D47183" w:rsidRPr="00DC101D" w:rsidRDefault="00D47183" w:rsidP="00D47183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spacing w:before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  <w:vMerge w:val="restart"/>
          </w:tcPr>
          <w:p w14:paraId="7501EE4D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DC101D">
              <w:rPr>
                <w:rFonts w:ascii="Arial" w:hAnsi="Arial" w:cs="Arial"/>
                <w:sz w:val="18"/>
                <w:szCs w:val="18"/>
              </w:rPr>
              <w:t>Was haben Redoxreaktionen mit Energieumwandlung in Zellen zu tun?</w:t>
            </w:r>
          </w:p>
        </w:tc>
        <w:tc>
          <w:tcPr>
            <w:tcW w:w="4120" w:type="dxa"/>
            <w:vAlign w:val="center"/>
          </w:tcPr>
          <w:p w14:paraId="66200678" w14:textId="77777777" w:rsidR="00D47183" w:rsidRPr="00DC101D" w:rsidRDefault="00D47183" w:rsidP="00D47183">
            <w:pPr>
              <w:pStyle w:val="Listenabsatz"/>
              <w:numPr>
                <w:ilvl w:val="0"/>
                <w:numId w:val="6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DC101D">
              <w:rPr>
                <w:b/>
                <w:bCs/>
                <w:sz w:val="18"/>
                <w:szCs w:val="18"/>
              </w:rPr>
              <w:t xml:space="preserve">Redoxreaktionen </w:t>
            </w:r>
            <w:r w:rsidRPr="00DC101D">
              <w:rPr>
                <w:sz w:val="18"/>
                <w:szCs w:val="18"/>
              </w:rPr>
              <w:t xml:space="preserve">als Elektronenübertragung </w:t>
            </w:r>
          </w:p>
        </w:tc>
        <w:tc>
          <w:tcPr>
            <w:tcW w:w="1417" w:type="dxa"/>
          </w:tcPr>
          <w:p w14:paraId="75A5053A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SE6</w:t>
            </w:r>
          </w:p>
        </w:tc>
        <w:tc>
          <w:tcPr>
            <w:tcW w:w="1576" w:type="dxa"/>
          </w:tcPr>
          <w:p w14:paraId="56C687E4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8" w:type="dxa"/>
          </w:tcPr>
          <w:p w14:paraId="19581F8E" w14:textId="77777777" w:rsidR="00D47183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Bezug zu E</w:t>
            </w:r>
          </w:p>
          <w:p w14:paraId="64BF4960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(s. Anmerkungen Fachsprache in E)</w:t>
            </w:r>
          </w:p>
        </w:tc>
      </w:tr>
      <w:tr w:rsidR="00D47183" w:rsidRPr="00DC101D" w14:paraId="0909D80A" w14:textId="77777777" w:rsidTr="00835F85">
        <w:trPr>
          <w:trHeight w:val="275"/>
        </w:trPr>
        <w:tc>
          <w:tcPr>
            <w:tcW w:w="2195" w:type="dxa"/>
            <w:vMerge/>
          </w:tcPr>
          <w:p w14:paraId="4A468CED" w14:textId="77777777" w:rsidR="00D47183" w:rsidRPr="00DC101D" w:rsidRDefault="00D47183" w:rsidP="00D47183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spacing w:before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  <w:vMerge/>
          </w:tcPr>
          <w:p w14:paraId="0F994089" w14:textId="77777777" w:rsidR="00D47183" w:rsidRPr="00DC101D" w:rsidRDefault="00D47183" w:rsidP="00D47183">
            <w:pPr>
              <w:pStyle w:val="Listenabsatz"/>
              <w:numPr>
                <w:ilvl w:val="0"/>
                <w:numId w:val="6"/>
              </w:numPr>
              <w:autoSpaceDE w:val="0"/>
              <w:autoSpaceDN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4120" w:type="dxa"/>
            <w:vAlign w:val="center"/>
          </w:tcPr>
          <w:p w14:paraId="054D727C" w14:textId="77777777" w:rsidR="00D47183" w:rsidRPr="00162A09" w:rsidRDefault="00D47183" w:rsidP="00D47183">
            <w:pPr>
              <w:pStyle w:val="Listenabsatz"/>
              <w:numPr>
                <w:ilvl w:val="0"/>
                <w:numId w:val="6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i/>
                <w:iCs/>
                <w:sz w:val="18"/>
                <w:szCs w:val="18"/>
              </w:rPr>
            </w:pPr>
            <w:r w:rsidRPr="00162A09">
              <w:rPr>
                <w:b/>
                <w:i/>
                <w:iCs/>
                <w:sz w:val="18"/>
                <w:szCs w:val="18"/>
                <w:highlight w:val="lightGray"/>
              </w:rPr>
              <w:t>Energetisches Modell der Atmungskette</w:t>
            </w:r>
          </w:p>
        </w:tc>
        <w:tc>
          <w:tcPr>
            <w:tcW w:w="1417" w:type="dxa"/>
          </w:tcPr>
          <w:p w14:paraId="072DA0B2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SE8</w:t>
            </w:r>
          </w:p>
        </w:tc>
        <w:tc>
          <w:tcPr>
            <w:tcW w:w="1576" w:type="dxa"/>
          </w:tcPr>
          <w:p w14:paraId="7C7A6F21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8" w:type="dxa"/>
          </w:tcPr>
          <w:p w14:paraId="0006341C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DC101D" w14:paraId="5ADE8F1D" w14:textId="77777777" w:rsidTr="00835F85">
        <w:trPr>
          <w:trHeight w:val="275"/>
        </w:trPr>
        <w:tc>
          <w:tcPr>
            <w:tcW w:w="2195" w:type="dxa"/>
            <w:vMerge/>
          </w:tcPr>
          <w:p w14:paraId="59B19E25" w14:textId="77777777" w:rsidR="00D47183" w:rsidRPr="00DC101D" w:rsidRDefault="00D47183" w:rsidP="00D47183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spacing w:before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0E0CE6E0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DC101D">
              <w:rPr>
                <w:rFonts w:ascii="Arial" w:hAnsi="Arial" w:cs="Arial"/>
                <w:i/>
                <w:sz w:val="18"/>
                <w:szCs w:val="18"/>
              </w:rPr>
              <w:t xml:space="preserve">Wie wurden Stoffwechselwege wie der </w:t>
            </w:r>
            <w:proofErr w:type="spellStart"/>
            <w:r w:rsidRPr="00DC101D">
              <w:rPr>
                <w:rFonts w:ascii="Arial" w:hAnsi="Arial" w:cs="Arial"/>
                <w:i/>
                <w:sz w:val="18"/>
                <w:szCs w:val="18"/>
              </w:rPr>
              <w:t>Tricarbonsäurezyklus</w:t>
            </w:r>
            <w:proofErr w:type="spellEnd"/>
            <w:r w:rsidRPr="00DC101D">
              <w:rPr>
                <w:rFonts w:ascii="Arial" w:hAnsi="Arial" w:cs="Arial"/>
                <w:i/>
                <w:sz w:val="18"/>
                <w:szCs w:val="18"/>
              </w:rPr>
              <w:t xml:space="preserve"> aufgeklärt?</w:t>
            </w:r>
          </w:p>
        </w:tc>
        <w:tc>
          <w:tcPr>
            <w:tcW w:w="4120" w:type="dxa"/>
            <w:vAlign w:val="center"/>
          </w:tcPr>
          <w:p w14:paraId="2001E330" w14:textId="77777777" w:rsidR="00D47183" w:rsidRPr="00DC101D" w:rsidRDefault="00D47183" w:rsidP="00D47183">
            <w:pPr>
              <w:pStyle w:val="Listenabsatz"/>
              <w:numPr>
                <w:ilvl w:val="0"/>
                <w:numId w:val="6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sz w:val="18"/>
                <w:szCs w:val="18"/>
              </w:rPr>
            </w:pPr>
            <w:r w:rsidRPr="00DC101D">
              <w:rPr>
                <w:b/>
                <w:bCs/>
                <w:i/>
                <w:sz w:val="18"/>
                <w:szCs w:val="18"/>
                <w:highlight w:val="lightGray"/>
              </w:rPr>
              <w:t>Tracer-Methode</w:t>
            </w:r>
          </w:p>
        </w:tc>
        <w:tc>
          <w:tcPr>
            <w:tcW w:w="1417" w:type="dxa"/>
          </w:tcPr>
          <w:p w14:paraId="03756AAE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SE12</w:t>
            </w:r>
          </w:p>
        </w:tc>
        <w:tc>
          <w:tcPr>
            <w:tcW w:w="1576" w:type="dxa"/>
          </w:tcPr>
          <w:p w14:paraId="4A8A3834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8" w:type="dxa"/>
          </w:tcPr>
          <w:p w14:paraId="339AF610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DC101D" w14:paraId="31789A06" w14:textId="77777777" w:rsidTr="00835F85">
        <w:trPr>
          <w:trHeight w:val="275"/>
        </w:trPr>
        <w:tc>
          <w:tcPr>
            <w:tcW w:w="2195" w:type="dxa"/>
            <w:vMerge/>
          </w:tcPr>
          <w:p w14:paraId="27253A6E" w14:textId="77777777" w:rsidR="00D47183" w:rsidRPr="00DC101D" w:rsidRDefault="00D47183" w:rsidP="00D47183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spacing w:before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5A3F6134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DC101D">
              <w:rPr>
                <w:rFonts w:ascii="Arial" w:hAnsi="Arial" w:cs="Arial"/>
                <w:sz w:val="18"/>
                <w:szCs w:val="18"/>
              </w:rPr>
              <w:t xml:space="preserve">Effizienz durch </w:t>
            </w:r>
            <w:r w:rsidRPr="00DC101D">
              <w:rPr>
                <w:rFonts w:ascii="Arial" w:hAnsi="Arial" w:cs="Arial"/>
                <w:i/>
                <w:sz w:val="18"/>
                <w:szCs w:val="18"/>
              </w:rPr>
              <w:t xml:space="preserve">„Just in Time </w:t>
            </w:r>
            <w:proofErr w:type="spellStart"/>
            <w:r w:rsidRPr="00DC101D">
              <w:rPr>
                <w:rFonts w:ascii="Arial" w:hAnsi="Arial" w:cs="Arial"/>
                <w:i/>
                <w:sz w:val="18"/>
                <w:szCs w:val="18"/>
              </w:rPr>
              <w:t>Production</w:t>
            </w:r>
            <w:proofErr w:type="spellEnd"/>
            <w:r w:rsidRPr="00DC101D">
              <w:rPr>
                <w:rFonts w:ascii="Arial" w:hAnsi="Arial" w:cs="Arial"/>
                <w:i/>
                <w:sz w:val="18"/>
                <w:szCs w:val="18"/>
              </w:rPr>
              <w:t>“</w:t>
            </w:r>
          </w:p>
        </w:tc>
        <w:tc>
          <w:tcPr>
            <w:tcW w:w="4120" w:type="dxa"/>
            <w:vAlign w:val="center"/>
          </w:tcPr>
          <w:p w14:paraId="4C810086" w14:textId="77777777" w:rsidR="00D47183" w:rsidRPr="00DC101D" w:rsidRDefault="00D47183" w:rsidP="00D47183">
            <w:pPr>
              <w:pStyle w:val="Listenabsatz"/>
              <w:numPr>
                <w:ilvl w:val="0"/>
                <w:numId w:val="6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DC101D">
              <w:rPr>
                <w:b/>
                <w:bCs/>
                <w:sz w:val="18"/>
                <w:szCs w:val="18"/>
              </w:rPr>
              <w:t>Regulation</w:t>
            </w:r>
            <w:r w:rsidRPr="00DC101D">
              <w:rPr>
                <w:sz w:val="18"/>
                <w:szCs w:val="18"/>
              </w:rPr>
              <w:t xml:space="preserve"> von Stoffwechselwegen durch </w:t>
            </w:r>
            <w:r w:rsidRPr="00DC101D">
              <w:rPr>
                <w:b/>
                <w:bCs/>
                <w:sz w:val="18"/>
                <w:szCs w:val="18"/>
              </w:rPr>
              <w:t>Enzyme</w:t>
            </w:r>
            <w:r w:rsidRPr="00DC101D">
              <w:rPr>
                <w:sz w:val="18"/>
                <w:szCs w:val="18"/>
              </w:rPr>
              <w:t xml:space="preserve"> (z.B. Glykolyse und </w:t>
            </w:r>
            <w:proofErr w:type="spellStart"/>
            <w:r w:rsidRPr="00DC101D">
              <w:rPr>
                <w:sz w:val="18"/>
                <w:szCs w:val="18"/>
              </w:rPr>
              <w:t>Phosphofructokinase</w:t>
            </w:r>
            <w:proofErr w:type="spellEnd"/>
            <w:r w:rsidRPr="00DC101D">
              <w:rPr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0BFDFF75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SR4</w:t>
            </w:r>
          </w:p>
        </w:tc>
        <w:tc>
          <w:tcPr>
            <w:tcW w:w="1576" w:type="dxa"/>
          </w:tcPr>
          <w:p w14:paraId="2A3DD8C3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8" w:type="dxa"/>
          </w:tcPr>
          <w:p w14:paraId="21B17F97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Bezug zu E</w:t>
            </w:r>
          </w:p>
        </w:tc>
      </w:tr>
      <w:tr w:rsidR="00D47183" w:rsidRPr="00DC101D" w14:paraId="1E7EF1C7" w14:textId="77777777" w:rsidTr="00835F85">
        <w:trPr>
          <w:trHeight w:val="275"/>
        </w:trPr>
        <w:tc>
          <w:tcPr>
            <w:tcW w:w="2195" w:type="dxa"/>
            <w:vMerge/>
          </w:tcPr>
          <w:p w14:paraId="7AB9ADAB" w14:textId="77777777" w:rsidR="00D47183" w:rsidRPr="00DC101D" w:rsidRDefault="00D47183" w:rsidP="00D47183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spacing w:before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404882FD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DC101D">
              <w:rPr>
                <w:rFonts w:ascii="Arial" w:hAnsi="Arial" w:cs="Arial"/>
                <w:iCs/>
                <w:sz w:val="18"/>
                <w:szCs w:val="18"/>
              </w:rPr>
              <w:t>Was tun ohne Sauerstoff?</w:t>
            </w:r>
          </w:p>
        </w:tc>
        <w:tc>
          <w:tcPr>
            <w:tcW w:w="4120" w:type="dxa"/>
            <w:vAlign w:val="center"/>
          </w:tcPr>
          <w:p w14:paraId="38D60624" w14:textId="77777777" w:rsidR="00D47183" w:rsidRPr="00587C6F" w:rsidRDefault="00D47183" w:rsidP="00D47183">
            <w:pPr>
              <w:pStyle w:val="Listenabsatz"/>
              <w:numPr>
                <w:ilvl w:val="0"/>
                <w:numId w:val="6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i/>
                <w:iCs/>
                <w:sz w:val="18"/>
                <w:szCs w:val="18"/>
              </w:rPr>
            </w:pPr>
            <w:r w:rsidRPr="00587C6F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Alkoholische Gärung und Milchsäuregärung</w:t>
            </w:r>
            <w:r w:rsidRPr="00587C6F">
              <w:rPr>
                <w:i/>
                <w:iCs/>
                <w:sz w:val="18"/>
                <w:szCs w:val="18"/>
                <w:highlight w:val="lightGray"/>
              </w:rPr>
              <w:t>:</w:t>
            </w:r>
            <w:r w:rsidRPr="00587C6F">
              <w:rPr>
                <w:i/>
                <w:iCs/>
                <w:sz w:val="18"/>
                <w:szCs w:val="18"/>
              </w:rPr>
              <w:br/>
              <w:t>Stoff- und Energiebilanz, Vorkommen, Vergleich mit Zellatmung</w:t>
            </w:r>
          </w:p>
        </w:tc>
        <w:tc>
          <w:tcPr>
            <w:tcW w:w="1417" w:type="dxa"/>
          </w:tcPr>
          <w:p w14:paraId="05B671F1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SE7</w:t>
            </w:r>
          </w:p>
        </w:tc>
        <w:tc>
          <w:tcPr>
            <w:tcW w:w="1576" w:type="dxa"/>
          </w:tcPr>
          <w:p w14:paraId="433DDC61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8" w:type="dxa"/>
          </w:tcPr>
          <w:p w14:paraId="373C4710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DC101D" w14:paraId="67BCDD27" w14:textId="77777777" w:rsidTr="00835F85">
        <w:trPr>
          <w:trHeight w:val="275"/>
        </w:trPr>
        <w:tc>
          <w:tcPr>
            <w:tcW w:w="2195" w:type="dxa"/>
          </w:tcPr>
          <w:p w14:paraId="070E2548" w14:textId="77777777" w:rsidR="00D47183" w:rsidRPr="00DC101D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0" w:firstLine="0"/>
              <w:rPr>
                <w:b/>
                <w:sz w:val="18"/>
                <w:szCs w:val="18"/>
              </w:rPr>
            </w:pPr>
          </w:p>
          <w:p w14:paraId="44B8E14B" w14:textId="77777777" w:rsidR="00D47183" w:rsidRPr="00DC101D" w:rsidRDefault="00D47183" w:rsidP="00D47183">
            <w:pPr>
              <w:pStyle w:val="Listenabsatz"/>
              <w:numPr>
                <w:ilvl w:val="0"/>
                <w:numId w:val="11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sz w:val="18"/>
                <w:szCs w:val="18"/>
              </w:rPr>
            </w:pPr>
            <w:r w:rsidRPr="00DC101D">
              <w:rPr>
                <w:b/>
                <w:sz w:val="18"/>
                <w:szCs w:val="18"/>
              </w:rPr>
              <w:t>Aufbauender Stoffwechsel</w:t>
            </w:r>
          </w:p>
          <w:p w14:paraId="03A7E58C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sz w:val="18"/>
                <w:szCs w:val="18"/>
              </w:rPr>
            </w:pPr>
          </w:p>
          <w:p w14:paraId="5B1DE388" w14:textId="77777777" w:rsidR="00D47183" w:rsidRPr="00DC101D" w:rsidRDefault="00D47183" w:rsidP="00835F85">
            <w:pPr>
              <w:tabs>
                <w:tab w:val="left" w:pos="841"/>
              </w:tabs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C101D">
              <w:rPr>
                <w:rFonts w:ascii="Arial" w:eastAsia="Arial" w:hAnsi="Arial" w:cs="Arial"/>
                <w:sz w:val="18"/>
                <w:szCs w:val="18"/>
              </w:rPr>
              <w:t>„Die Erde - der grüne Planet“</w:t>
            </w:r>
          </w:p>
          <w:p w14:paraId="24AEB0AC" w14:textId="77777777" w:rsidR="00D47183" w:rsidRPr="00DC101D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11" w:type="dxa"/>
          </w:tcPr>
          <w:p w14:paraId="5CBC8F46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C101D">
              <w:rPr>
                <w:rFonts w:ascii="Arial" w:hAnsi="Arial" w:cs="Arial"/>
                <w:sz w:val="18"/>
                <w:szCs w:val="18"/>
              </w:rPr>
              <w:t>Fotosynthese als Lebensgrundlage auf der Erde</w:t>
            </w:r>
          </w:p>
        </w:tc>
        <w:tc>
          <w:tcPr>
            <w:tcW w:w="4120" w:type="dxa"/>
            <w:vAlign w:val="center"/>
          </w:tcPr>
          <w:p w14:paraId="48D153A2" w14:textId="77777777" w:rsidR="00D47183" w:rsidRPr="00CE3473" w:rsidRDefault="00D47183" w:rsidP="00D47183">
            <w:pPr>
              <w:pStyle w:val="Listenabsatz"/>
              <w:numPr>
                <w:ilvl w:val="0"/>
                <w:numId w:val="6"/>
              </w:numPr>
              <w:tabs>
                <w:tab w:val="left" w:pos="841"/>
              </w:tabs>
              <w:spacing w:before="0"/>
              <w:ind w:left="357" w:hanging="357"/>
              <w:rPr>
                <w:b/>
                <w:bCs/>
                <w:i/>
                <w:iCs/>
                <w:sz w:val="18"/>
                <w:szCs w:val="18"/>
                <w:highlight w:val="lightGray"/>
              </w:rPr>
            </w:pPr>
            <w:r w:rsidRPr="00CE3473">
              <w:rPr>
                <w:b/>
                <w:bCs/>
                <w:sz w:val="18"/>
                <w:szCs w:val="18"/>
              </w:rPr>
              <w:t>Zusammenhang aufbauender und abbauender Stoffwechsel</w:t>
            </w:r>
            <w:r w:rsidRPr="00CE3473">
              <w:rPr>
                <w:b/>
                <w:bCs/>
                <w:sz w:val="18"/>
                <w:szCs w:val="18"/>
              </w:rPr>
              <w:br/>
            </w:r>
            <w:r w:rsidRPr="00CE3473">
              <w:rPr>
                <w:sz w:val="18"/>
                <w:szCs w:val="18"/>
              </w:rPr>
              <w:t>(Fotosynthese und Zellatmung</w:t>
            </w:r>
            <w:r w:rsidRPr="00CE3473">
              <w:rPr>
                <w:sz w:val="18"/>
                <w:szCs w:val="18"/>
              </w:rPr>
              <w:br/>
              <w:t>Anabolismus &amp; Katabolismus)</w:t>
            </w:r>
          </w:p>
        </w:tc>
        <w:tc>
          <w:tcPr>
            <w:tcW w:w="1417" w:type="dxa"/>
          </w:tcPr>
          <w:p w14:paraId="21825A93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SE3</w:t>
            </w:r>
          </w:p>
        </w:tc>
        <w:tc>
          <w:tcPr>
            <w:tcW w:w="1576" w:type="dxa"/>
          </w:tcPr>
          <w:p w14:paraId="20D98262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536BC04B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7AA82E61" w14:textId="77777777" w:rsidTr="00835F85">
        <w:trPr>
          <w:trHeight w:val="275"/>
        </w:trPr>
        <w:tc>
          <w:tcPr>
            <w:tcW w:w="2195" w:type="dxa"/>
          </w:tcPr>
          <w:p w14:paraId="537D0E30" w14:textId="77777777" w:rsidR="00D47183" w:rsidRPr="00DC101D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7F962C4A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DC101D">
              <w:rPr>
                <w:rFonts w:ascii="Arial" w:hAnsi="Arial" w:cs="Arial"/>
                <w:sz w:val="18"/>
                <w:szCs w:val="18"/>
              </w:rPr>
              <w:t>Welche zellulären und molekularen Strukturen des Blattes ermöglichen Fotosynthese?</w:t>
            </w:r>
          </w:p>
        </w:tc>
        <w:tc>
          <w:tcPr>
            <w:tcW w:w="4120" w:type="dxa"/>
            <w:vAlign w:val="center"/>
          </w:tcPr>
          <w:p w14:paraId="3F2DFF74" w14:textId="77777777" w:rsidR="00D47183" w:rsidRPr="00CE3473" w:rsidRDefault="00D47183" w:rsidP="00D47183">
            <w:pPr>
              <w:pStyle w:val="Listenabsatz"/>
              <w:numPr>
                <w:ilvl w:val="0"/>
                <w:numId w:val="6"/>
              </w:numPr>
              <w:tabs>
                <w:tab w:val="left" w:pos="841"/>
              </w:tabs>
              <w:rPr>
                <w:sz w:val="18"/>
                <w:szCs w:val="18"/>
              </w:rPr>
            </w:pPr>
            <w:r w:rsidRPr="00CE3473">
              <w:rPr>
                <w:b/>
                <w:bCs/>
                <w:sz w:val="18"/>
                <w:szCs w:val="18"/>
              </w:rPr>
              <w:t>Funktionale Angepasstheiten: Blattaufbau</w:t>
            </w:r>
            <w:r w:rsidRPr="00CE3473">
              <w:rPr>
                <w:b/>
                <w:bCs/>
                <w:sz w:val="18"/>
                <w:szCs w:val="18"/>
              </w:rPr>
              <w:br/>
            </w:r>
            <w:r w:rsidRPr="00CE3473">
              <w:rPr>
                <w:sz w:val="18"/>
                <w:szCs w:val="18"/>
              </w:rPr>
              <w:t>nur Wiederholung aus E</w:t>
            </w:r>
            <w:r w:rsidRPr="00CE3473">
              <w:rPr>
                <w:sz w:val="18"/>
                <w:szCs w:val="18"/>
              </w:rPr>
              <w:br/>
            </w:r>
            <w:r w:rsidRPr="00CE3473">
              <w:rPr>
                <w:b/>
                <w:bCs/>
                <w:i/>
                <w:iCs/>
                <w:sz w:val="18"/>
                <w:szCs w:val="18"/>
              </w:rPr>
              <w:t>Lichtsammelkomplex</w:t>
            </w:r>
            <w:r w:rsidRPr="00CE3473">
              <w:rPr>
                <w:b/>
                <w:bCs/>
                <w:sz w:val="18"/>
                <w:szCs w:val="18"/>
              </w:rPr>
              <w:br/>
              <w:t>Absorptionsspektrum Chlorophyll</w:t>
            </w:r>
            <w:r w:rsidRPr="00CE3473">
              <w:rPr>
                <w:b/>
                <w:bCs/>
                <w:sz w:val="18"/>
                <w:szCs w:val="18"/>
              </w:rPr>
              <w:br/>
              <w:t>Wirkungsspektrum</w:t>
            </w:r>
          </w:p>
        </w:tc>
        <w:tc>
          <w:tcPr>
            <w:tcW w:w="1417" w:type="dxa"/>
          </w:tcPr>
          <w:p w14:paraId="62ADE69F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00587C6F">
              <w:rPr>
                <w:rFonts w:ascii="Arial" w:eastAsia="Arial" w:hAnsi="Arial" w:cs="Arial"/>
                <w:sz w:val="18"/>
                <w:szCs w:val="18"/>
              </w:rPr>
              <w:t>SF2, SE4</w:t>
            </w:r>
          </w:p>
          <w:p w14:paraId="447547AA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6" w:type="dxa"/>
          </w:tcPr>
          <w:p w14:paraId="624B1FCB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770FA32E" w14:textId="77777777" w:rsidR="00D47183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Bezug zu E</w:t>
            </w:r>
          </w:p>
          <w:p w14:paraId="2DF42641" w14:textId="77777777" w:rsidR="00D47183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A6C5FE9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05D0634B" w14:textId="77777777" w:rsidTr="00835F85">
        <w:trPr>
          <w:trHeight w:val="275"/>
        </w:trPr>
        <w:tc>
          <w:tcPr>
            <w:tcW w:w="2195" w:type="dxa"/>
          </w:tcPr>
          <w:p w14:paraId="21083D0C" w14:textId="77777777" w:rsidR="00D47183" w:rsidRPr="00DC101D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541AA7EF" w14:textId="77777777" w:rsidR="00D47183" w:rsidRPr="00DC101D" w:rsidRDefault="00D47183" w:rsidP="00835F85">
            <w:pPr>
              <w:tabs>
                <w:tab w:val="left" w:pos="841"/>
              </w:tabs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0" w:type="dxa"/>
          </w:tcPr>
          <w:p w14:paraId="1DA96CF8" w14:textId="77777777" w:rsidR="00D47183" w:rsidRPr="00CE3473" w:rsidRDefault="00D47183" w:rsidP="00D47183">
            <w:pPr>
              <w:pStyle w:val="Listenabsatz"/>
              <w:numPr>
                <w:ilvl w:val="0"/>
                <w:numId w:val="6"/>
              </w:numPr>
              <w:tabs>
                <w:tab w:val="left" w:pos="841"/>
              </w:tabs>
              <w:ind w:left="357" w:hanging="357"/>
              <w:rPr>
                <w:sz w:val="18"/>
                <w:szCs w:val="18"/>
              </w:rPr>
            </w:pPr>
            <w:r w:rsidRPr="00CE3473">
              <w:rPr>
                <w:b/>
                <w:bCs/>
                <w:sz w:val="18"/>
                <w:szCs w:val="18"/>
              </w:rPr>
              <w:t xml:space="preserve">Chromatografie </w:t>
            </w:r>
            <w:r w:rsidRPr="00CE3473">
              <w:rPr>
                <w:sz w:val="18"/>
                <w:szCs w:val="18"/>
              </w:rPr>
              <w:t>von Blattpigmenten</w:t>
            </w:r>
          </w:p>
          <w:p w14:paraId="07C62437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Nachweis von Fotosyntheseprodukten</w:t>
            </w:r>
          </w:p>
        </w:tc>
        <w:tc>
          <w:tcPr>
            <w:tcW w:w="1417" w:type="dxa"/>
          </w:tcPr>
          <w:p w14:paraId="5767F558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SE12</w:t>
            </w:r>
          </w:p>
        </w:tc>
        <w:tc>
          <w:tcPr>
            <w:tcW w:w="1576" w:type="dxa"/>
          </w:tcPr>
          <w:p w14:paraId="4A3C26FB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00B04840" w14:textId="77777777" w:rsidR="00D47183" w:rsidRPr="00587C6F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87C6F">
              <w:rPr>
                <w:rFonts w:ascii="Arial" w:hAnsi="Arial" w:cs="Arial"/>
                <w:bCs/>
                <w:sz w:val="18"/>
                <w:szCs w:val="18"/>
              </w:rPr>
              <w:t>Dünnschicht-chromatographie</w:t>
            </w:r>
          </w:p>
        </w:tc>
      </w:tr>
      <w:tr w:rsidR="00D47183" w:rsidRPr="00DC101D" w14:paraId="29BA3FFB" w14:textId="77777777" w:rsidTr="00835F85">
        <w:trPr>
          <w:trHeight w:val="275"/>
        </w:trPr>
        <w:tc>
          <w:tcPr>
            <w:tcW w:w="2195" w:type="dxa"/>
          </w:tcPr>
          <w:p w14:paraId="267DF5E3" w14:textId="77777777" w:rsidR="00D47183" w:rsidRPr="00DC101D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494EC8EF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DC101D">
              <w:rPr>
                <w:rFonts w:ascii="Arial" w:hAnsi="Arial" w:cs="Arial"/>
                <w:sz w:val="18"/>
                <w:szCs w:val="18"/>
              </w:rPr>
              <w:t>Wie wird die Sonnenenergie biologisch nutzbar gemacht?</w:t>
            </w:r>
          </w:p>
        </w:tc>
        <w:tc>
          <w:tcPr>
            <w:tcW w:w="4120" w:type="dxa"/>
            <w:vAlign w:val="center"/>
          </w:tcPr>
          <w:p w14:paraId="6E7F4D9A" w14:textId="77777777" w:rsidR="00D47183" w:rsidRPr="00CE3473" w:rsidRDefault="00D47183" w:rsidP="00D47183">
            <w:pPr>
              <w:pStyle w:val="Listenabsatz"/>
              <w:numPr>
                <w:ilvl w:val="0"/>
                <w:numId w:val="6"/>
              </w:numPr>
              <w:tabs>
                <w:tab w:val="left" w:pos="841"/>
              </w:tabs>
              <w:rPr>
                <w:sz w:val="18"/>
                <w:szCs w:val="18"/>
              </w:rPr>
            </w:pPr>
            <w:r w:rsidRPr="00CE3473">
              <w:rPr>
                <w:b/>
                <w:bCs/>
                <w:sz w:val="18"/>
                <w:szCs w:val="18"/>
              </w:rPr>
              <w:t>Redoxreaktionen</w:t>
            </w:r>
            <w:r w:rsidRPr="00CE3473">
              <w:rPr>
                <w:sz w:val="18"/>
                <w:szCs w:val="18"/>
              </w:rPr>
              <w:t xml:space="preserve"> als Elektronenübertragung</w:t>
            </w:r>
          </w:p>
        </w:tc>
        <w:tc>
          <w:tcPr>
            <w:tcW w:w="1417" w:type="dxa"/>
          </w:tcPr>
          <w:p w14:paraId="24D10E20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SE6</w:t>
            </w:r>
          </w:p>
        </w:tc>
        <w:tc>
          <w:tcPr>
            <w:tcW w:w="1576" w:type="dxa"/>
          </w:tcPr>
          <w:p w14:paraId="03179ACD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3B9A4E4A" w14:textId="77777777" w:rsidR="00D47183" w:rsidRPr="00587C6F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Bezug zu E</w:t>
            </w:r>
          </w:p>
        </w:tc>
      </w:tr>
      <w:tr w:rsidR="00D47183" w:rsidRPr="00DC101D" w14:paraId="75EAB5EB" w14:textId="77777777" w:rsidTr="00835F85">
        <w:trPr>
          <w:trHeight w:val="275"/>
        </w:trPr>
        <w:tc>
          <w:tcPr>
            <w:tcW w:w="2195" w:type="dxa"/>
          </w:tcPr>
          <w:p w14:paraId="69355B85" w14:textId="77777777" w:rsidR="00D47183" w:rsidRPr="00DC101D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3F04E744" w14:textId="77777777" w:rsidR="00D47183" w:rsidRPr="00DC101D" w:rsidRDefault="00D47183" w:rsidP="00835F85">
            <w:pPr>
              <w:tabs>
                <w:tab w:val="left" w:pos="841"/>
              </w:tabs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0" w:type="dxa"/>
            <w:vAlign w:val="center"/>
          </w:tcPr>
          <w:p w14:paraId="3A28EF66" w14:textId="77777777" w:rsidR="00D47183" w:rsidRPr="00CE3473" w:rsidRDefault="00D47183" w:rsidP="00D47183">
            <w:pPr>
              <w:pStyle w:val="Listenabsatz"/>
              <w:numPr>
                <w:ilvl w:val="0"/>
                <w:numId w:val="6"/>
              </w:numPr>
              <w:tabs>
                <w:tab w:val="left" w:pos="841"/>
              </w:tabs>
              <w:rPr>
                <w:sz w:val="18"/>
                <w:szCs w:val="18"/>
              </w:rPr>
            </w:pPr>
            <w:r w:rsidRPr="00CE3473">
              <w:rPr>
                <w:iCs/>
                <w:sz w:val="18"/>
                <w:szCs w:val="18"/>
              </w:rPr>
              <w:t>Primärreaktionen,</w:t>
            </w:r>
            <w:r w:rsidRPr="00CE3473">
              <w:rPr>
                <w:iCs/>
                <w:sz w:val="18"/>
                <w:szCs w:val="18"/>
              </w:rPr>
              <w:br/>
            </w:r>
            <w:r w:rsidRPr="00CE3473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Energetisches Modell der Lichtreaktion</w:t>
            </w:r>
            <w:r w:rsidRPr="00CE3473">
              <w:rPr>
                <w:i/>
                <w:sz w:val="18"/>
                <w:szCs w:val="18"/>
                <w:highlight w:val="lightGray"/>
              </w:rPr>
              <w:t xml:space="preserve"> </w:t>
            </w:r>
          </w:p>
        </w:tc>
        <w:tc>
          <w:tcPr>
            <w:tcW w:w="1417" w:type="dxa"/>
          </w:tcPr>
          <w:p w14:paraId="4F74F1C6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SE4</w:t>
            </w:r>
          </w:p>
        </w:tc>
        <w:tc>
          <w:tcPr>
            <w:tcW w:w="1576" w:type="dxa"/>
          </w:tcPr>
          <w:p w14:paraId="546C0AFA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4FEDEEB0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3FF4656D" w14:textId="77777777" w:rsidTr="00835F85">
        <w:trPr>
          <w:trHeight w:val="275"/>
        </w:trPr>
        <w:tc>
          <w:tcPr>
            <w:tcW w:w="2195" w:type="dxa"/>
          </w:tcPr>
          <w:p w14:paraId="4851EC5C" w14:textId="77777777" w:rsidR="00D47183" w:rsidRPr="00DC101D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09E56628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DC101D">
              <w:rPr>
                <w:rFonts w:ascii="Arial" w:hAnsi="Arial" w:cs="Arial"/>
                <w:sz w:val="18"/>
                <w:szCs w:val="18"/>
              </w:rPr>
              <w:t xml:space="preserve">Biomassenbildung durch Fotosynthese </w:t>
            </w:r>
          </w:p>
        </w:tc>
        <w:tc>
          <w:tcPr>
            <w:tcW w:w="4120" w:type="dxa"/>
            <w:vAlign w:val="center"/>
          </w:tcPr>
          <w:p w14:paraId="408CD31D" w14:textId="77777777" w:rsidR="00D47183" w:rsidRPr="00CE3473" w:rsidRDefault="00D47183" w:rsidP="00D47183">
            <w:pPr>
              <w:pStyle w:val="Listenabsatz"/>
              <w:numPr>
                <w:ilvl w:val="0"/>
                <w:numId w:val="6"/>
              </w:numPr>
              <w:tabs>
                <w:tab w:val="left" w:pos="841"/>
              </w:tabs>
              <w:rPr>
                <w:iCs/>
                <w:sz w:val="18"/>
                <w:szCs w:val="18"/>
              </w:rPr>
            </w:pPr>
            <w:proofErr w:type="spellStart"/>
            <w:r w:rsidRPr="00CE3473">
              <w:rPr>
                <w:b/>
                <w:bCs/>
                <w:sz w:val="18"/>
                <w:szCs w:val="18"/>
              </w:rPr>
              <w:t>Chemiosmotische</w:t>
            </w:r>
            <w:proofErr w:type="spellEnd"/>
            <w:r w:rsidRPr="00CE3473">
              <w:rPr>
                <w:b/>
                <w:bCs/>
                <w:sz w:val="18"/>
                <w:szCs w:val="18"/>
              </w:rPr>
              <w:t xml:space="preserve"> ATP-Bildung</w:t>
            </w:r>
            <w:r w:rsidRPr="00CE3473">
              <w:rPr>
                <w:sz w:val="18"/>
                <w:szCs w:val="18"/>
              </w:rPr>
              <w:t xml:space="preserve"> bei der Fotosynthese</w:t>
            </w:r>
          </w:p>
        </w:tc>
        <w:tc>
          <w:tcPr>
            <w:tcW w:w="1417" w:type="dxa"/>
          </w:tcPr>
          <w:p w14:paraId="758BDD6B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SE8</w:t>
            </w:r>
          </w:p>
        </w:tc>
        <w:tc>
          <w:tcPr>
            <w:tcW w:w="1576" w:type="dxa"/>
          </w:tcPr>
          <w:p w14:paraId="11BA4291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31986F59" w14:textId="77777777" w:rsidR="00D47183" w:rsidRPr="00587C6F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Bezug zu E</w:t>
            </w:r>
          </w:p>
        </w:tc>
      </w:tr>
      <w:tr w:rsidR="00D47183" w:rsidRPr="00DC101D" w14:paraId="482A598B" w14:textId="77777777" w:rsidTr="00835F85">
        <w:trPr>
          <w:trHeight w:val="275"/>
        </w:trPr>
        <w:tc>
          <w:tcPr>
            <w:tcW w:w="2195" w:type="dxa"/>
          </w:tcPr>
          <w:p w14:paraId="1DE3D400" w14:textId="77777777" w:rsidR="00D47183" w:rsidRPr="00DC101D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4848CFD4" w14:textId="77777777" w:rsidR="00D47183" w:rsidRPr="00DC101D" w:rsidRDefault="00D47183" w:rsidP="00835F85">
            <w:pPr>
              <w:tabs>
                <w:tab w:val="left" w:pos="841"/>
              </w:tabs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0" w:type="dxa"/>
            <w:vAlign w:val="center"/>
          </w:tcPr>
          <w:p w14:paraId="2C59CAF6" w14:textId="77777777" w:rsidR="00D47183" w:rsidRPr="00CE3473" w:rsidRDefault="00D47183" w:rsidP="00D47183">
            <w:pPr>
              <w:pStyle w:val="Listenabsatz"/>
              <w:numPr>
                <w:ilvl w:val="0"/>
                <w:numId w:val="6"/>
              </w:numPr>
              <w:tabs>
                <w:tab w:val="left" w:pos="841"/>
              </w:tabs>
              <w:rPr>
                <w:b/>
                <w:bCs/>
                <w:sz w:val="18"/>
                <w:szCs w:val="18"/>
              </w:rPr>
            </w:pPr>
            <w:r w:rsidRPr="00CE3473">
              <w:rPr>
                <w:b/>
                <w:bCs/>
                <w:sz w:val="18"/>
                <w:szCs w:val="18"/>
              </w:rPr>
              <w:t>Calvin-Zyklus: Fixierung, Reduktion und Regeneration</w:t>
            </w:r>
          </w:p>
        </w:tc>
        <w:tc>
          <w:tcPr>
            <w:tcW w:w="1417" w:type="dxa"/>
          </w:tcPr>
          <w:p w14:paraId="0BCC1C22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SE4</w:t>
            </w:r>
          </w:p>
        </w:tc>
        <w:tc>
          <w:tcPr>
            <w:tcW w:w="1576" w:type="dxa"/>
          </w:tcPr>
          <w:p w14:paraId="305FF2E2" w14:textId="77777777" w:rsidR="00D47183" w:rsidRPr="00587C6F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Nutzung von Animationen und Lehrfilmen (z.B. GIDA)</w:t>
            </w:r>
          </w:p>
        </w:tc>
        <w:tc>
          <w:tcPr>
            <w:tcW w:w="2358" w:type="dxa"/>
          </w:tcPr>
          <w:p w14:paraId="6BF59A38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3DA6401E" w14:textId="77777777" w:rsidTr="00835F85">
        <w:trPr>
          <w:trHeight w:val="275"/>
        </w:trPr>
        <w:tc>
          <w:tcPr>
            <w:tcW w:w="2195" w:type="dxa"/>
          </w:tcPr>
          <w:p w14:paraId="1BBA0570" w14:textId="77777777" w:rsidR="00D47183" w:rsidRPr="00DC101D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4A6F484B" w14:textId="77777777" w:rsidR="00D47183" w:rsidRPr="00DC101D" w:rsidRDefault="00D47183" w:rsidP="00835F85">
            <w:pPr>
              <w:tabs>
                <w:tab w:val="left" w:pos="841"/>
              </w:tabs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0" w:type="dxa"/>
            <w:vAlign w:val="center"/>
          </w:tcPr>
          <w:p w14:paraId="2A353E56" w14:textId="77777777" w:rsidR="00D47183" w:rsidRPr="00CE3473" w:rsidRDefault="00D47183" w:rsidP="00D47183">
            <w:pPr>
              <w:pStyle w:val="Listenabsatz"/>
              <w:numPr>
                <w:ilvl w:val="0"/>
                <w:numId w:val="6"/>
              </w:numPr>
              <w:tabs>
                <w:tab w:val="left" w:pos="841"/>
              </w:tabs>
              <w:rPr>
                <w:b/>
                <w:bCs/>
                <w:sz w:val="18"/>
                <w:szCs w:val="18"/>
              </w:rPr>
            </w:pPr>
            <w:r w:rsidRPr="00CE3473">
              <w:rPr>
                <w:b/>
                <w:bCs/>
                <w:sz w:val="18"/>
                <w:szCs w:val="18"/>
              </w:rPr>
              <w:t>Zusammenhang von Primär- und Sekundärreaktionen</w:t>
            </w:r>
          </w:p>
        </w:tc>
        <w:tc>
          <w:tcPr>
            <w:tcW w:w="1417" w:type="dxa"/>
          </w:tcPr>
          <w:p w14:paraId="57A541F5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SE5</w:t>
            </w:r>
          </w:p>
        </w:tc>
        <w:tc>
          <w:tcPr>
            <w:tcW w:w="1576" w:type="dxa"/>
          </w:tcPr>
          <w:p w14:paraId="79E0303D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28A78501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4FADE047" w14:textId="77777777" w:rsidTr="00835F85">
        <w:trPr>
          <w:trHeight w:val="275"/>
        </w:trPr>
        <w:tc>
          <w:tcPr>
            <w:tcW w:w="2195" w:type="dxa"/>
          </w:tcPr>
          <w:p w14:paraId="2DF6A70D" w14:textId="77777777" w:rsidR="00D47183" w:rsidRPr="00DC101D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6A7363A1" w14:textId="77777777" w:rsidR="00D47183" w:rsidRPr="00DC101D" w:rsidRDefault="00D47183" w:rsidP="00835F85">
            <w:pPr>
              <w:tabs>
                <w:tab w:val="left" w:pos="841"/>
              </w:tabs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0" w:type="dxa"/>
            <w:vAlign w:val="center"/>
          </w:tcPr>
          <w:p w14:paraId="67C20362" w14:textId="77777777" w:rsidR="00D47183" w:rsidRPr="00CE3473" w:rsidRDefault="00D47183" w:rsidP="00D47183">
            <w:pPr>
              <w:pStyle w:val="Listenabsatz"/>
              <w:numPr>
                <w:ilvl w:val="0"/>
                <w:numId w:val="6"/>
              </w:numPr>
              <w:tabs>
                <w:tab w:val="left" w:pos="841"/>
              </w:tabs>
              <w:rPr>
                <w:sz w:val="18"/>
                <w:szCs w:val="18"/>
              </w:rPr>
            </w:pPr>
            <w:r w:rsidRPr="00CE3473">
              <w:rPr>
                <w:sz w:val="18"/>
                <w:szCs w:val="18"/>
              </w:rPr>
              <w:t>Ausgangsstoffe, Produkte, Kompartimente und Bilanz der Fotosynthese</w:t>
            </w:r>
          </w:p>
        </w:tc>
        <w:tc>
          <w:tcPr>
            <w:tcW w:w="1417" w:type="dxa"/>
          </w:tcPr>
          <w:p w14:paraId="1908B606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SE4</w:t>
            </w:r>
          </w:p>
        </w:tc>
        <w:tc>
          <w:tcPr>
            <w:tcW w:w="1576" w:type="dxa"/>
          </w:tcPr>
          <w:p w14:paraId="7E3BBB79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5494131B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48B4977F" w14:textId="77777777" w:rsidTr="00835F85">
        <w:trPr>
          <w:trHeight w:val="275"/>
        </w:trPr>
        <w:tc>
          <w:tcPr>
            <w:tcW w:w="2195" w:type="dxa"/>
          </w:tcPr>
          <w:p w14:paraId="5C81EC17" w14:textId="77777777" w:rsidR="00D47183" w:rsidRPr="00DC101D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7F4B288F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DC101D">
              <w:rPr>
                <w:rFonts w:ascii="Arial" w:hAnsi="Arial" w:cs="Arial"/>
                <w:sz w:val="18"/>
                <w:szCs w:val="18"/>
              </w:rPr>
              <w:t>Wovon wird die Fotosyntheserate beeinflusst?</w:t>
            </w:r>
          </w:p>
        </w:tc>
        <w:tc>
          <w:tcPr>
            <w:tcW w:w="4120" w:type="dxa"/>
            <w:vAlign w:val="center"/>
          </w:tcPr>
          <w:p w14:paraId="015FFFF9" w14:textId="77777777" w:rsidR="00D47183" w:rsidRPr="00CE3473" w:rsidRDefault="00D47183" w:rsidP="00D47183">
            <w:pPr>
              <w:pStyle w:val="Listenabsatz"/>
              <w:numPr>
                <w:ilvl w:val="0"/>
                <w:numId w:val="6"/>
              </w:numPr>
              <w:tabs>
                <w:tab w:val="left" w:pos="841"/>
              </w:tabs>
              <w:rPr>
                <w:sz w:val="18"/>
                <w:szCs w:val="18"/>
              </w:rPr>
            </w:pPr>
            <w:r w:rsidRPr="00CE3473">
              <w:rPr>
                <w:b/>
                <w:bCs/>
                <w:sz w:val="18"/>
                <w:szCs w:val="18"/>
              </w:rPr>
              <w:t>Abhängigkeit der Fotosyntheserate von abiotischen Faktoren</w:t>
            </w:r>
          </w:p>
        </w:tc>
        <w:tc>
          <w:tcPr>
            <w:tcW w:w="1417" w:type="dxa"/>
          </w:tcPr>
          <w:p w14:paraId="5AEB970C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SE4</w:t>
            </w:r>
          </w:p>
        </w:tc>
        <w:tc>
          <w:tcPr>
            <w:tcW w:w="1576" w:type="dxa"/>
          </w:tcPr>
          <w:p w14:paraId="1B0E8BEB" w14:textId="77777777" w:rsidR="00D47183" w:rsidRPr="00587C6F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Bei experimentellem Zugang Nutzung </w:t>
            </w: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von entsprechenden Messsonden</w:t>
            </w:r>
          </w:p>
        </w:tc>
        <w:tc>
          <w:tcPr>
            <w:tcW w:w="2358" w:type="dxa"/>
          </w:tcPr>
          <w:p w14:paraId="181A6C2C" w14:textId="77777777" w:rsidR="00D47183" w:rsidRPr="00587C6F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Evtl. Nutzung von Experimenten</w:t>
            </w:r>
          </w:p>
        </w:tc>
      </w:tr>
      <w:tr w:rsidR="00D47183" w:rsidRPr="00DC101D" w14:paraId="66A741A1" w14:textId="77777777" w:rsidTr="00835F85">
        <w:trPr>
          <w:trHeight w:val="275"/>
        </w:trPr>
        <w:tc>
          <w:tcPr>
            <w:tcW w:w="2195" w:type="dxa"/>
          </w:tcPr>
          <w:p w14:paraId="5324AFDD" w14:textId="77777777" w:rsidR="00D47183" w:rsidRPr="00DC101D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417B8B20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DC101D">
              <w:rPr>
                <w:rFonts w:ascii="Arial" w:hAnsi="Arial" w:cs="Arial"/>
                <w:sz w:val="18"/>
                <w:szCs w:val="18"/>
              </w:rPr>
              <w:t>Wie wurden Stoffwechselwege wie der Calvin-Zyklus aufgeklärt?</w:t>
            </w:r>
          </w:p>
        </w:tc>
        <w:tc>
          <w:tcPr>
            <w:tcW w:w="4120" w:type="dxa"/>
            <w:vAlign w:val="center"/>
          </w:tcPr>
          <w:p w14:paraId="3B951C4C" w14:textId="77777777" w:rsidR="00D47183" w:rsidRPr="00587C6F" w:rsidRDefault="00D47183" w:rsidP="00835F85">
            <w:pPr>
              <w:tabs>
                <w:tab w:val="left" w:pos="841"/>
              </w:tabs>
              <w:ind w:left="360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587C6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highlight w:val="lightGray"/>
              </w:rPr>
              <w:t xml:space="preserve">Tracer-Methode </w:t>
            </w:r>
          </w:p>
        </w:tc>
        <w:tc>
          <w:tcPr>
            <w:tcW w:w="1417" w:type="dxa"/>
          </w:tcPr>
          <w:p w14:paraId="626B68FF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SE12</w:t>
            </w:r>
          </w:p>
        </w:tc>
        <w:tc>
          <w:tcPr>
            <w:tcW w:w="1576" w:type="dxa"/>
          </w:tcPr>
          <w:p w14:paraId="4DA7F33A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3F2AC3D3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425954F4" w14:textId="77777777" w:rsidTr="00835F85">
        <w:trPr>
          <w:trHeight w:val="275"/>
        </w:trPr>
        <w:tc>
          <w:tcPr>
            <w:tcW w:w="2195" w:type="dxa"/>
          </w:tcPr>
          <w:p w14:paraId="398D9E5F" w14:textId="77777777" w:rsidR="00D47183" w:rsidRPr="00DC101D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09017709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DC101D">
              <w:rPr>
                <w:rFonts w:ascii="Arial" w:hAnsi="Arial" w:cs="Arial"/>
                <w:sz w:val="18"/>
                <w:szCs w:val="18"/>
              </w:rPr>
              <w:t>Fotosynthesespezialisten</w:t>
            </w:r>
          </w:p>
          <w:p w14:paraId="1840438D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DC101D">
              <w:rPr>
                <w:rFonts w:ascii="Arial" w:hAnsi="Arial" w:cs="Arial"/>
                <w:sz w:val="18"/>
                <w:szCs w:val="18"/>
              </w:rPr>
              <w:t xml:space="preserve">oder </w:t>
            </w:r>
          </w:p>
          <w:p w14:paraId="746C434C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DC101D">
              <w:rPr>
                <w:rFonts w:ascii="Arial" w:hAnsi="Arial" w:cs="Arial"/>
                <w:sz w:val="18"/>
                <w:szCs w:val="18"/>
              </w:rPr>
              <w:t>Warum bauen wir so viel Mais in SH an?</w:t>
            </w:r>
          </w:p>
        </w:tc>
        <w:tc>
          <w:tcPr>
            <w:tcW w:w="4120" w:type="dxa"/>
            <w:vAlign w:val="center"/>
          </w:tcPr>
          <w:p w14:paraId="785EBAF5" w14:textId="77777777" w:rsidR="00D47183" w:rsidRPr="00587C6F" w:rsidRDefault="00D47183" w:rsidP="00D47183">
            <w:pPr>
              <w:pStyle w:val="Listenabsatz"/>
              <w:numPr>
                <w:ilvl w:val="0"/>
                <w:numId w:val="8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i/>
                <w:iCs/>
                <w:sz w:val="18"/>
                <w:szCs w:val="18"/>
              </w:rPr>
            </w:pPr>
            <w:r w:rsidRPr="00587C6F">
              <w:rPr>
                <w:iCs/>
                <w:sz w:val="18"/>
                <w:szCs w:val="18"/>
              </w:rPr>
              <w:t>C</w:t>
            </w:r>
            <w:r w:rsidRPr="00587C6F">
              <w:rPr>
                <w:iCs/>
                <w:sz w:val="18"/>
                <w:szCs w:val="18"/>
                <w:vertAlign w:val="subscript"/>
              </w:rPr>
              <w:t>3</w:t>
            </w:r>
            <w:r w:rsidRPr="00587C6F">
              <w:rPr>
                <w:iCs/>
                <w:sz w:val="18"/>
                <w:szCs w:val="18"/>
              </w:rPr>
              <w:t>- und</w:t>
            </w:r>
            <w:r w:rsidRPr="00587C6F">
              <w:rPr>
                <w:i/>
                <w:iCs/>
                <w:sz w:val="18"/>
                <w:szCs w:val="18"/>
              </w:rPr>
              <w:t xml:space="preserve"> </w:t>
            </w:r>
            <w:r w:rsidRPr="00587C6F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C</w:t>
            </w:r>
            <w:r w:rsidRPr="00587C6F">
              <w:rPr>
                <w:b/>
                <w:bCs/>
                <w:i/>
                <w:iCs/>
                <w:sz w:val="18"/>
                <w:szCs w:val="18"/>
                <w:highlight w:val="lightGray"/>
                <w:vertAlign w:val="subscript"/>
              </w:rPr>
              <w:t>4</w:t>
            </w:r>
            <w:r w:rsidRPr="00587C6F">
              <w:rPr>
                <w:b/>
                <w:bCs/>
                <w:iCs/>
                <w:sz w:val="18"/>
                <w:szCs w:val="18"/>
                <w:highlight w:val="lightGray"/>
              </w:rPr>
              <w:t>-</w:t>
            </w:r>
            <w:r w:rsidRPr="00587C6F">
              <w:rPr>
                <w:b/>
                <w:bCs/>
                <w:iCs/>
                <w:sz w:val="18"/>
                <w:szCs w:val="18"/>
              </w:rPr>
              <w:t>Pflanzen</w:t>
            </w:r>
          </w:p>
          <w:p w14:paraId="65374F0C" w14:textId="77777777" w:rsidR="00D47183" w:rsidRPr="00587C6F" w:rsidRDefault="00D47183" w:rsidP="00835F85">
            <w:pPr>
              <w:tabs>
                <w:tab w:val="left" w:pos="841"/>
              </w:tabs>
              <w:ind w:left="360"/>
              <w:rPr>
                <w:rFonts w:ascii="Arial" w:hAnsi="Arial" w:cs="Arial"/>
                <w:i/>
                <w:iCs/>
                <w:sz w:val="18"/>
                <w:szCs w:val="18"/>
                <w:highlight w:val="lightGray"/>
              </w:rPr>
            </w:pPr>
          </w:p>
        </w:tc>
        <w:tc>
          <w:tcPr>
            <w:tcW w:w="1417" w:type="dxa"/>
          </w:tcPr>
          <w:p w14:paraId="15E07DEB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SE4</w:t>
            </w:r>
          </w:p>
        </w:tc>
        <w:tc>
          <w:tcPr>
            <w:tcW w:w="1576" w:type="dxa"/>
          </w:tcPr>
          <w:p w14:paraId="604B4BD4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43A8EB58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3DE3A6C4" w14:textId="77777777" w:rsidTr="00835F85">
        <w:trPr>
          <w:trHeight w:val="275"/>
        </w:trPr>
        <w:tc>
          <w:tcPr>
            <w:tcW w:w="2195" w:type="dxa"/>
          </w:tcPr>
          <w:p w14:paraId="781CE124" w14:textId="77777777" w:rsidR="00D47183" w:rsidRPr="00DC101D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06F60D61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DC101D">
              <w:rPr>
                <w:rFonts w:ascii="Arial" w:hAnsi="Arial" w:cs="Arial"/>
                <w:sz w:val="18"/>
                <w:szCs w:val="18"/>
              </w:rPr>
              <w:t>Leben ist auch ohne Licht möglich - Chemosynthese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286BF9E9" w14:textId="77777777" w:rsidR="00D47183" w:rsidRPr="00587C6F" w:rsidRDefault="00D47183" w:rsidP="00D47183">
            <w:pPr>
              <w:pStyle w:val="Listenabsatz"/>
              <w:numPr>
                <w:ilvl w:val="0"/>
                <w:numId w:val="8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iCs/>
                <w:sz w:val="18"/>
                <w:szCs w:val="18"/>
              </w:rPr>
            </w:pPr>
            <w:r w:rsidRPr="00587C6F">
              <w:rPr>
                <w:i/>
                <w:sz w:val="18"/>
                <w:szCs w:val="18"/>
              </w:rPr>
              <w:t xml:space="preserve">chemische Energie als Energiequelle – ein Beispiel für Chemosynthese </w:t>
            </w:r>
          </w:p>
        </w:tc>
        <w:tc>
          <w:tcPr>
            <w:tcW w:w="1417" w:type="dxa"/>
          </w:tcPr>
          <w:p w14:paraId="515F37E9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SE4</w:t>
            </w:r>
          </w:p>
        </w:tc>
        <w:tc>
          <w:tcPr>
            <w:tcW w:w="1576" w:type="dxa"/>
          </w:tcPr>
          <w:p w14:paraId="4CF0BE6F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4AC68B87" w14:textId="77777777" w:rsidR="00D47183" w:rsidRPr="00587C6F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87C6F">
              <w:rPr>
                <w:rFonts w:ascii="Arial" w:hAnsi="Arial" w:cs="Arial"/>
                <w:bCs/>
                <w:sz w:val="18"/>
                <w:szCs w:val="18"/>
              </w:rPr>
              <w:t>fakultativ: kein KMK-Inhalt aber wegen Parallelen potentielle Abituraufgabe</w:t>
            </w:r>
          </w:p>
        </w:tc>
      </w:tr>
    </w:tbl>
    <w:p w14:paraId="6181762E" w14:textId="77777777" w:rsidR="00D47183" w:rsidRDefault="00D47183" w:rsidP="00D47183"/>
    <w:p w14:paraId="2CD96DE9" w14:textId="3B4AF685" w:rsidR="00FF5530" w:rsidRDefault="002A5DAE" w:rsidP="00FF5530">
      <w:pPr>
        <w:pStyle w:val="berschrift3"/>
      </w:pPr>
      <w:r>
        <w:t xml:space="preserve">Thema 2 </w:t>
      </w:r>
      <w:r w:rsidR="00FF5530">
        <w:t>Informationsverarbeitung in Lebewesen (Inhaltsbereich 2)</w:t>
      </w:r>
    </w:p>
    <w:p w14:paraId="43249E34" w14:textId="16CC97FC" w:rsidR="002A5DAE" w:rsidRPr="002A5DAE" w:rsidRDefault="002A5DAE" w:rsidP="002A5DAE">
      <w:r w:rsidRPr="002A5DAE">
        <w:rPr>
          <w:highlight w:val="red"/>
        </w:rPr>
        <w:t>XY Wochen</w:t>
      </w:r>
    </w:p>
    <w:p w14:paraId="2C5A3FD0" w14:textId="77777777" w:rsidR="00FF5530" w:rsidRDefault="00FF5530" w:rsidP="00FF5530">
      <w:pPr>
        <w:pStyle w:val="Beschriftung"/>
        <w:keepNext/>
      </w:pPr>
      <w:r>
        <w:t>Tabelle 3: Fachcurriculum – QI – Thema I</w:t>
      </w:r>
    </w:p>
    <w:tbl>
      <w:tblPr>
        <w:tblStyle w:val="Tabellenraster"/>
        <w:tblW w:w="14277" w:type="dxa"/>
        <w:tblLook w:val="04A0" w:firstRow="1" w:lastRow="0" w:firstColumn="1" w:lastColumn="0" w:noHBand="0" w:noVBand="1"/>
      </w:tblPr>
      <w:tblGrid>
        <w:gridCol w:w="2608"/>
        <w:gridCol w:w="2988"/>
        <w:gridCol w:w="2600"/>
        <w:gridCol w:w="1267"/>
        <w:gridCol w:w="2407"/>
        <w:gridCol w:w="2407"/>
      </w:tblGrid>
      <w:tr w:rsidR="00FF5530" w:rsidRPr="00F03B7E" w14:paraId="7664B287" w14:textId="77777777" w:rsidTr="00835F85">
        <w:tc>
          <w:tcPr>
            <w:tcW w:w="14277" w:type="dxa"/>
            <w:gridSpan w:val="6"/>
            <w:shd w:val="clear" w:color="auto" w:fill="BFBFBF" w:themeFill="background1" w:themeFillShade="BF"/>
            <w:vAlign w:val="center"/>
          </w:tcPr>
          <w:p w14:paraId="1D4EE2EF" w14:textId="77777777" w:rsidR="00FF5530" w:rsidRDefault="00FF5530" w:rsidP="00835F85">
            <w:pPr>
              <w:pStyle w:val="berschrift2"/>
              <w:rPr>
                <w:sz w:val="18"/>
                <w:szCs w:val="18"/>
              </w:rPr>
            </w:pPr>
            <w:bookmarkStart w:id="23" w:name="_Toc150462694"/>
            <w:bookmarkStart w:id="24" w:name="_Toc157776349"/>
            <w:r>
              <w:rPr>
                <w:sz w:val="18"/>
                <w:szCs w:val="18"/>
              </w:rPr>
              <w:t xml:space="preserve">Ia Inhalte: </w:t>
            </w:r>
            <w:r>
              <w:t>Informationsverarbeitung in Lebewesen</w:t>
            </w:r>
            <w:bookmarkEnd w:id="23"/>
            <w:bookmarkEnd w:id="24"/>
            <w:r>
              <w:t xml:space="preserve"> </w:t>
            </w:r>
          </w:p>
        </w:tc>
      </w:tr>
      <w:tr w:rsidR="00FF5530" w:rsidRPr="00F03B7E" w14:paraId="4534AF63" w14:textId="77777777" w:rsidTr="00835F85">
        <w:tc>
          <w:tcPr>
            <w:tcW w:w="2608" w:type="dxa"/>
            <w:shd w:val="clear" w:color="auto" w:fill="BFBFBF" w:themeFill="background1" w:themeFillShade="BF"/>
            <w:vAlign w:val="center"/>
          </w:tcPr>
          <w:p w14:paraId="1021DEBB" w14:textId="77777777" w:rsidR="00FF5530" w:rsidRPr="00F03B7E" w:rsidRDefault="00FF5530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Unterrichtsabschnitte</w:t>
            </w:r>
          </w:p>
        </w:tc>
        <w:tc>
          <w:tcPr>
            <w:tcW w:w="2988" w:type="dxa"/>
            <w:shd w:val="clear" w:color="auto" w:fill="BFBFBF" w:themeFill="background1" w:themeFillShade="BF"/>
            <w:vAlign w:val="center"/>
          </w:tcPr>
          <w:p w14:paraId="7E6A5ECE" w14:textId="77777777" w:rsidR="00FF5530" w:rsidRPr="00F03B7E" w:rsidRDefault="00FF5530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Unterrichtsthemen</w:t>
            </w:r>
          </w:p>
        </w:tc>
        <w:tc>
          <w:tcPr>
            <w:tcW w:w="2600" w:type="dxa"/>
            <w:shd w:val="clear" w:color="auto" w:fill="BFBFBF" w:themeFill="background1" w:themeFillShade="BF"/>
            <w:vAlign w:val="center"/>
          </w:tcPr>
          <w:p w14:paraId="51C411DA" w14:textId="77777777" w:rsidR="00FF5530" w:rsidRPr="00F03B7E" w:rsidRDefault="00FF5530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Unterrichtsinhalte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69EDAC56" w14:textId="77777777" w:rsidR="00FF5530" w:rsidRDefault="00FF5530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</w:t>
            </w:r>
          </w:p>
          <w:p w14:paraId="5DF95EC5" w14:textId="77777777" w:rsidR="00FF5530" w:rsidRPr="00F03B7E" w:rsidRDefault="00FF5530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</w:rPr>
              <w:t>(Schwer-punkte)</w:t>
            </w:r>
          </w:p>
        </w:tc>
        <w:tc>
          <w:tcPr>
            <w:tcW w:w="2407" w:type="dxa"/>
            <w:shd w:val="clear" w:color="auto" w:fill="BFBFBF" w:themeFill="background1" w:themeFillShade="BF"/>
          </w:tcPr>
          <w:p w14:paraId="42B58B40" w14:textId="77777777" w:rsidR="00FF5530" w:rsidRDefault="00FF5530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9ABEE5E" w14:textId="77777777" w:rsidR="00FF5530" w:rsidRPr="00F03B7E" w:rsidRDefault="00FF5530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Medienkompetenz</w:t>
            </w:r>
          </w:p>
        </w:tc>
        <w:tc>
          <w:tcPr>
            <w:tcW w:w="2407" w:type="dxa"/>
            <w:shd w:val="clear" w:color="auto" w:fill="BFBFBF" w:themeFill="background1" w:themeFillShade="BF"/>
          </w:tcPr>
          <w:p w14:paraId="63E45700" w14:textId="77777777" w:rsidR="00FF5530" w:rsidRDefault="00FF5530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Material, Praxisbezug</w:t>
            </w:r>
          </w:p>
          <w:p w14:paraId="49EA8672" w14:textId="77777777" w:rsidR="00FF5530" w:rsidRPr="00F03B7E" w:rsidRDefault="00FF5530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Absprachen (z.B. Profilseminar)</w:t>
            </w:r>
          </w:p>
        </w:tc>
      </w:tr>
      <w:tr w:rsidR="00FF5530" w:rsidRPr="00F03B7E" w14:paraId="2492AF87" w14:textId="77777777" w:rsidTr="00835F85">
        <w:trPr>
          <w:trHeight w:val="277"/>
        </w:trPr>
        <w:tc>
          <w:tcPr>
            <w:tcW w:w="2608" w:type="dxa"/>
            <w:vMerge w:val="restart"/>
          </w:tcPr>
          <w:p w14:paraId="113938FE" w14:textId="77777777" w:rsidR="00FF5530" w:rsidRPr="00F03B7E" w:rsidRDefault="00FF5530" w:rsidP="00835F85">
            <w:pPr>
              <w:pStyle w:val="Listenabsatz"/>
              <w:numPr>
                <w:ilvl w:val="0"/>
                <w:numId w:val="16"/>
              </w:numPr>
              <w:tabs>
                <w:tab w:val="left" w:pos="841"/>
              </w:tabs>
              <w:autoSpaceDE w:val="0"/>
              <w:autoSpaceDN w:val="0"/>
              <w:rPr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>Nervenzellen ermöglichen eine schnelle Informationsweitergabe</w:t>
            </w:r>
          </w:p>
          <w:p w14:paraId="5B4C1B73" w14:textId="77777777" w:rsidR="00FF5530" w:rsidRPr="00F03B7E" w:rsidRDefault="00FF5530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1C5E6F1" w14:textId="77777777" w:rsidR="00FF5530" w:rsidRPr="00F03B7E" w:rsidRDefault="00FF5530" w:rsidP="00835F85">
            <w:pPr>
              <w:tabs>
                <w:tab w:val="left" w:pos="84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3B7E">
              <w:rPr>
                <w:rFonts w:ascii="Arial" w:hAnsi="Arial" w:cs="Arial"/>
                <w:sz w:val="18"/>
                <w:szCs w:val="18"/>
              </w:rPr>
              <w:t>„</w:t>
            </w:r>
            <w:r w:rsidRPr="00F03B7E">
              <w:rPr>
                <w:rFonts w:ascii="Arial" w:hAnsi="Arial" w:cs="Arial"/>
                <w:i/>
                <w:sz w:val="18"/>
                <w:szCs w:val="18"/>
              </w:rPr>
              <w:t>Wer zu spät kommt, den bestraft das Leben“</w:t>
            </w:r>
          </w:p>
          <w:p w14:paraId="70396F0F" w14:textId="77777777" w:rsidR="00FF5530" w:rsidRPr="00F03B7E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8" w:type="dxa"/>
            <w:vMerge w:val="restart"/>
          </w:tcPr>
          <w:p w14:paraId="66668589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>Wie können wir schnell auf Reize reagieren?</w:t>
            </w:r>
          </w:p>
          <w:p w14:paraId="061DD8FA" w14:textId="77777777" w:rsidR="00FF5530" w:rsidRPr="00F03B7E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vAlign w:val="center"/>
          </w:tcPr>
          <w:p w14:paraId="42199A21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>Grundbegriffe:</w:t>
            </w:r>
            <w:r w:rsidRPr="00F03B7E">
              <w:rPr>
                <w:sz w:val="18"/>
                <w:szCs w:val="18"/>
              </w:rPr>
              <w:br/>
              <w:t>Reiz und Reizbarkeit</w:t>
            </w:r>
          </w:p>
        </w:tc>
        <w:tc>
          <w:tcPr>
            <w:tcW w:w="1267" w:type="dxa"/>
          </w:tcPr>
          <w:p w14:paraId="6B3ABD60" w14:textId="77777777" w:rsidR="00FF5530" w:rsidRPr="00587C6F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IK2</w:t>
            </w:r>
          </w:p>
        </w:tc>
        <w:tc>
          <w:tcPr>
            <w:tcW w:w="2407" w:type="dxa"/>
          </w:tcPr>
          <w:p w14:paraId="47800077" w14:textId="77777777" w:rsidR="00FF5530" w:rsidRPr="00587C6F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14:paraId="149EA0FC" w14:textId="77777777" w:rsidR="00FF5530" w:rsidRPr="00587C6F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530" w:rsidRPr="00F03B7E" w14:paraId="73E39CF4" w14:textId="77777777" w:rsidTr="00835F85">
        <w:trPr>
          <w:trHeight w:val="275"/>
        </w:trPr>
        <w:tc>
          <w:tcPr>
            <w:tcW w:w="2608" w:type="dxa"/>
            <w:vMerge/>
          </w:tcPr>
          <w:p w14:paraId="2A648890" w14:textId="77777777" w:rsidR="00FF5530" w:rsidRPr="00F03B7E" w:rsidRDefault="00FF5530" w:rsidP="00835F85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spacing w:before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988" w:type="dxa"/>
            <w:vMerge/>
          </w:tcPr>
          <w:p w14:paraId="6DD7D0D4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2600" w:type="dxa"/>
            <w:vAlign w:val="center"/>
          </w:tcPr>
          <w:p w14:paraId="0B735107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spacing w:before="0" w:line="276" w:lineRule="auto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>Reiz-Reaktionsschema</w:t>
            </w:r>
          </w:p>
        </w:tc>
        <w:tc>
          <w:tcPr>
            <w:tcW w:w="1267" w:type="dxa"/>
          </w:tcPr>
          <w:p w14:paraId="61F81E55" w14:textId="77777777" w:rsidR="00FF5530" w:rsidRPr="00587C6F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IK2</w:t>
            </w:r>
          </w:p>
        </w:tc>
        <w:tc>
          <w:tcPr>
            <w:tcW w:w="2407" w:type="dxa"/>
          </w:tcPr>
          <w:p w14:paraId="06B083D7" w14:textId="77777777" w:rsidR="00FF5530" w:rsidRPr="00587C6F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14:paraId="3CBE843B" w14:textId="77777777" w:rsidR="00FF5530" w:rsidRPr="00587C6F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530" w:rsidRPr="00F03B7E" w14:paraId="37D875F6" w14:textId="77777777" w:rsidTr="00835F85">
        <w:trPr>
          <w:trHeight w:val="275"/>
        </w:trPr>
        <w:tc>
          <w:tcPr>
            <w:tcW w:w="2608" w:type="dxa"/>
            <w:vMerge/>
          </w:tcPr>
          <w:p w14:paraId="7E092E74" w14:textId="77777777" w:rsidR="00FF5530" w:rsidRPr="00F03B7E" w:rsidRDefault="00FF5530" w:rsidP="00835F85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spacing w:before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988" w:type="dxa"/>
            <w:vMerge/>
          </w:tcPr>
          <w:p w14:paraId="4148150C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2600" w:type="dxa"/>
            <w:vAlign w:val="center"/>
          </w:tcPr>
          <w:p w14:paraId="055C3F69" w14:textId="77777777" w:rsidR="00FF5530" w:rsidRPr="00F03B7E" w:rsidRDefault="00FF5530" w:rsidP="00835F85">
            <w:pPr>
              <w:pStyle w:val="Defaul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eastAsia="Arial"/>
                <w:color w:val="auto"/>
                <w:sz w:val="18"/>
                <w:szCs w:val="18"/>
              </w:rPr>
            </w:pPr>
            <w:r w:rsidRPr="00F03B7E">
              <w:rPr>
                <w:rFonts w:eastAsia="Arial"/>
                <w:color w:val="auto"/>
                <w:sz w:val="18"/>
                <w:szCs w:val="18"/>
              </w:rPr>
              <w:t xml:space="preserve">Sinneszelle als Rezeptorzelle </w:t>
            </w:r>
          </w:p>
        </w:tc>
        <w:tc>
          <w:tcPr>
            <w:tcW w:w="1267" w:type="dxa"/>
          </w:tcPr>
          <w:p w14:paraId="3EF94EA6" w14:textId="77777777" w:rsidR="00FF5530" w:rsidRPr="00587C6F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IK2</w:t>
            </w:r>
          </w:p>
        </w:tc>
        <w:tc>
          <w:tcPr>
            <w:tcW w:w="2407" w:type="dxa"/>
          </w:tcPr>
          <w:p w14:paraId="7D4B1649" w14:textId="77777777" w:rsidR="00FF5530" w:rsidRPr="00587C6F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14:paraId="44A2E282" w14:textId="77777777" w:rsidR="00FF5530" w:rsidRPr="00587C6F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530" w:rsidRPr="00F03B7E" w14:paraId="7419ADB9" w14:textId="77777777" w:rsidTr="00835F85">
        <w:trPr>
          <w:trHeight w:val="275"/>
        </w:trPr>
        <w:tc>
          <w:tcPr>
            <w:tcW w:w="2608" w:type="dxa"/>
            <w:vMerge/>
          </w:tcPr>
          <w:p w14:paraId="063224F4" w14:textId="77777777" w:rsidR="00FF5530" w:rsidRPr="00F03B7E" w:rsidRDefault="00FF5530" w:rsidP="00835F85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spacing w:before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988" w:type="dxa"/>
            <w:vMerge/>
          </w:tcPr>
          <w:p w14:paraId="4CC05C29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2600" w:type="dxa"/>
            <w:vAlign w:val="center"/>
          </w:tcPr>
          <w:p w14:paraId="0A9C8197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>Bau von Nervenzellen</w:t>
            </w:r>
            <w:r w:rsidRPr="00F03B7E">
              <w:rPr>
                <w:sz w:val="18"/>
                <w:szCs w:val="18"/>
              </w:rPr>
              <w:t>,</w:t>
            </w:r>
            <w:r w:rsidRPr="00F03B7E">
              <w:rPr>
                <w:sz w:val="18"/>
                <w:szCs w:val="18"/>
              </w:rPr>
              <w:br/>
              <w:t>markhaltige und marklose Neuronen</w:t>
            </w:r>
          </w:p>
        </w:tc>
        <w:tc>
          <w:tcPr>
            <w:tcW w:w="1267" w:type="dxa"/>
          </w:tcPr>
          <w:p w14:paraId="31243887" w14:textId="77777777" w:rsidR="00FF5530" w:rsidRPr="00587C6F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SR6, IK2</w:t>
            </w:r>
          </w:p>
        </w:tc>
        <w:tc>
          <w:tcPr>
            <w:tcW w:w="2407" w:type="dxa"/>
          </w:tcPr>
          <w:p w14:paraId="55994F22" w14:textId="77777777" w:rsidR="00FF5530" w:rsidRPr="00587C6F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14:paraId="757DBF1D" w14:textId="77777777" w:rsidR="00FF5530" w:rsidRPr="00587C6F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Aufbau von Nervenzellen am Beispiel von MS</w:t>
            </w:r>
          </w:p>
        </w:tc>
      </w:tr>
      <w:tr w:rsidR="00FF5530" w:rsidRPr="00F03B7E" w14:paraId="7F92121D" w14:textId="77777777" w:rsidTr="00835F85">
        <w:trPr>
          <w:trHeight w:val="275"/>
        </w:trPr>
        <w:tc>
          <w:tcPr>
            <w:tcW w:w="2608" w:type="dxa"/>
            <w:vMerge/>
          </w:tcPr>
          <w:p w14:paraId="182A8B85" w14:textId="77777777" w:rsidR="00FF5530" w:rsidRPr="00F03B7E" w:rsidRDefault="00FF5530" w:rsidP="00835F85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spacing w:before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988" w:type="dxa"/>
          </w:tcPr>
          <w:p w14:paraId="333723CA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>Wie funktionieren Neuronen?</w:t>
            </w:r>
          </w:p>
        </w:tc>
        <w:tc>
          <w:tcPr>
            <w:tcW w:w="2600" w:type="dxa"/>
            <w:vAlign w:val="center"/>
          </w:tcPr>
          <w:p w14:paraId="6564D83E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>Funktion von Nervenzellen</w:t>
            </w:r>
            <w:r w:rsidRPr="00F03B7E">
              <w:rPr>
                <w:sz w:val="18"/>
                <w:szCs w:val="18"/>
              </w:rPr>
              <w:t xml:space="preserve">: </w:t>
            </w:r>
            <w:r w:rsidRPr="00F03B7E">
              <w:rPr>
                <w:b/>
                <w:bCs/>
                <w:sz w:val="18"/>
                <w:szCs w:val="18"/>
              </w:rPr>
              <w:t>Ruhepotential</w:t>
            </w:r>
            <w:r w:rsidRPr="00F03B7E">
              <w:rPr>
                <w:b/>
                <w:bCs/>
                <w:sz w:val="18"/>
                <w:szCs w:val="18"/>
              </w:rPr>
              <w:br/>
              <w:t>Aktionspotential</w:t>
            </w:r>
            <w:r w:rsidRPr="00F03B7E">
              <w:rPr>
                <w:b/>
                <w:bCs/>
                <w:sz w:val="18"/>
                <w:szCs w:val="18"/>
              </w:rPr>
              <w:br/>
              <w:t>Erregungsleitung</w:t>
            </w:r>
            <w:r w:rsidRPr="00F03B7E">
              <w:rPr>
                <w:sz w:val="18"/>
                <w:szCs w:val="18"/>
              </w:rPr>
              <w:t>: kontinuierlich und saltatorisch</w:t>
            </w:r>
          </w:p>
        </w:tc>
        <w:tc>
          <w:tcPr>
            <w:tcW w:w="1267" w:type="dxa"/>
          </w:tcPr>
          <w:p w14:paraId="68C8B6E3" w14:textId="77777777" w:rsidR="00FF5530" w:rsidRPr="00587C6F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SR6, IK2</w:t>
            </w:r>
          </w:p>
        </w:tc>
        <w:tc>
          <w:tcPr>
            <w:tcW w:w="2407" w:type="dxa"/>
          </w:tcPr>
          <w:p w14:paraId="771CFFAC" w14:textId="77777777" w:rsidR="00FF5530" w:rsidRPr="00587C6F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Lernfilme / Animationen</w:t>
            </w:r>
          </w:p>
          <w:p w14:paraId="2E896831" w14:textId="77777777" w:rsidR="00FF5530" w:rsidRPr="00587C6F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14:paraId="686ED945" w14:textId="77777777" w:rsidR="00FF5530" w:rsidRPr="00587C6F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530" w:rsidRPr="00F03B7E" w14:paraId="01BF4C89" w14:textId="77777777" w:rsidTr="00835F85">
        <w:trPr>
          <w:trHeight w:val="275"/>
        </w:trPr>
        <w:tc>
          <w:tcPr>
            <w:tcW w:w="2608" w:type="dxa"/>
            <w:vMerge/>
          </w:tcPr>
          <w:p w14:paraId="21CDF1E0" w14:textId="77777777" w:rsidR="00FF5530" w:rsidRPr="00F03B7E" w:rsidRDefault="00FF5530" w:rsidP="00835F85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spacing w:before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988" w:type="dxa"/>
            <w:vMerge w:val="restart"/>
          </w:tcPr>
          <w:p w14:paraId="74C4E448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>Neuronen bei der Arbeit</w:t>
            </w:r>
          </w:p>
          <w:p w14:paraId="40768A0E" w14:textId="77777777" w:rsidR="00FF5530" w:rsidRPr="00F03B7E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</w:tcPr>
          <w:p w14:paraId="1E9B0425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spacing w:before="0"/>
              <w:rPr>
                <w:b/>
                <w:bCs/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>Potentialmessungen</w:t>
            </w:r>
          </w:p>
        </w:tc>
        <w:tc>
          <w:tcPr>
            <w:tcW w:w="1267" w:type="dxa"/>
          </w:tcPr>
          <w:p w14:paraId="3BFAB6BD" w14:textId="77777777" w:rsidR="00FF5530" w:rsidRPr="00587C6F" w:rsidRDefault="00FF5530" w:rsidP="00835F8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IK2</w:t>
            </w:r>
          </w:p>
        </w:tc>
        <w:tc>
          <w:tcPr>
            <w:tcW w:w="2407" w:type="dxa"/>
          </w:tcPr>
          <w:p w14:paraId="1C414C73" w14:textId="77777777" w:rsidR="00FF5530" w:rsidRPr="00587C6F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14:paraId="101E9ED0" w14:textId="77777777" w:rsidR="00FF5530" w:rsidRPr="00587C6F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530" w:rsidRPr="00F03B7E" w14:paraId="457D93C0" w14:textId="77777777" w:rsidTr="00835F85">
        <w:trPr>
          <w:trHeight w:val="275"/>
        </w:trPr>
        <w:tc>
          <w:tcPr>
            <w:tcW w:w="2608" w:type="dxa"/>
            <w:vMerge/>
          </w:tcPr>
          <w:p w14:paraId="22E7D560" w14:textId="77777777" w:rsidR="00FF5530" w:rsidRPr="00F03B7E" w:rsidRDefault="00FF5530" w:rsidP="00835F85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spacing w:before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988" w:type="dxa"/>
            <w:vMerge/>
          </w:tcPr>
          <w:p w14:paraId="32F180CC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2600" w:type="dxa"/>
            <w:vAlign w:val="center"/>
          </w:tcPr>
          <w:p w14:paraId="75E6D012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highlight w:val="lightGray"/>
              </w:rPr>
            </w:pPr>
            <w:r w:rsidRPr="00F03B7E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Neurophysiologische Verfahren</w:t>
            </w:r>
            <w:r w:rsidRPr="00F03B7E">
              <w:rPr>
                <w:b/>
                <w:bCs/>
                <w:sz w:val="18"/>
                <w:szCs w:val="18"/>
                <w:highlight w:val="lightGray"/>
              </w:rPr>
              <w:br/>
            </w:r>
            <w:r w:rsidRPr="00F03B7E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 xml:space="preserve">Potenzialmessungen </w:t>
            </w:r>
            <w:r w:rsidRPr="00F03B7E">
              <w:rPr>
                <w:i/>
                <w:iCs/>
                <w:sz w:val="18"/>
                <w:szCs w:val="18"/>
              </w:rPr>
              <w:t>und Ionenströme am Axon z.B. durch Oszillographen</w:t>
            </w:r>
            <w:r w:rsidRPr="00F03B7E">
              <w:rPr>
                <w:b/>
                <w:bCs/>
              </w:rPr>
              <w:t xml:space="preserve"> </w:t>
            </w:r>
          </w:p>
        </w:tc>
        <w:tc>
          <w:tcPr>
            <w:tcW w:w="1267" w:type="dxa"/>
          </w:tcPr>
          <w:p w14:paraId="32C94B0F" w14:textId="77777777" w:rsidR="00FF5530" w:rsidRPr="00587C6F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IK2</w:t>
            </w:r>
          </w:p>
        </w:tc>
        <w:tc>
          <w:tcPr>
            <w:tcW w:w="2407" w:type="dxa"/>
          </w:tcPr>
          <w:p w14:paraId="6F51567D" w14:textId="77777777" w:rsidR="00FF5530" w:rsidRPr="00587C6F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14:paraId="1E6FE3A9" w14:textId="77777777" w:rsidR="00FF5530" w:rsidRPr="00587C6F" w:rsidRDefault="00FF5530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530" w:rsidRPr="00F03B7E" w14:paraId="363B2B69" w14:textId="77777777" w:rsidTr="00835F85">
        <w:trPr>
          <w:trHeight w:val="259"/>
        </w:trPr>
        <w:tc>
          <w:tcPr>
            <w:tcW w:w="2608" w:type="dxa"/>
            <w:vMerge w:val="restart"/>
          </w:tcPr>
          <w:p w14:paraId="7D99FFEB" w14:textId="77777777" w:rsidR="00FF5530" w:rsidRPr="00F03B7E" w:rsidRDefault="00FF5530" w:rsidP="00835F85">
            <w:pPr>
              <w:pStyle w:val="Listenabsatz"/>
              <w:numPr>
                <w:ilvl w:val="0"/>
                <w:numId w:val="16"/>
              </w:numPr>
              <w:tabs>
                <w:tab w:val="left" w:pos="841"/>
              </w:tabs>
              <w:autoSpaceDE w:val="0"/>
              <w:autoSpaceDN w:val="0"/>
              <w:rPr>
                <w:b/>
                <w:bCs/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>Synapsen sind die Schaltstellen für die Kommunikation</w:t>
            </w:r>
          </w:p>
          <w:p w14:paraId="17FBCC0A" w14:textId="77777777" w:rsidR="00FF5530" w:rsidRPr="00F03B7E" w:rsidRDefault="00FF5530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1CF643D" w14:textId="77777777" w:rsidR="00FF5530" w:rsidRPr="00F03B7E" w:rsidRDefault="00FF5530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C45525F" w14:textId="77777777" w:rsidR="00FF5530" w:rsidRPr="00F03B7E" w:rsidRDefault="00FF5530" w:rsidP="00835F8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3B7E">
              <w:rPr>
                <w:rFonts w:ascii="Arial" w:hAnsi="Arial" w:cs="Arial"/>
                <w:i/>
                <w:sz w:val="18"/>
                <w:szCs w:val="18"/>
              </w:rPr>
              <w:t>„Vorsicht Manipulation!“</w:t>
            </w:r>
          </w:p>
        </w:tc>
        <w:tc>
          <w:tcPr>
            <w:tcW w:w="2988" w:type="dxa"/>
            <w:vMerge w:val="restart"/>
          </w:tcPr>
          <w:p w14:paraId="0A75FB07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>Synapsen – Informationsumwandler und Kommunikationsknotenpunkte</w:t>
            </w:r>
          </w:p>
          <w:p w14:paraId="6B2C0066" w14:textId="77777777" w:rsidR="00FF5530" w:rsidRPr="00F03B7E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</w:tcPr>
          <w:p w14:paraId="1218467D" w14:textId="77777777" w:rsidR="00FF5530" w:rsidRPr="00E83C97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  <w:highlight w:val="lightGray"/>
              </w:rPr>
            </w:pPr>
            <w:r w:rsidRPr="00E83C97">
              <w:rPr>
                <w:sz w:val="18"/>
                <w:szCs w:val="18"/>
                <w:highlight w:val="lightGray"/>
              </w:rPr>
              <w:t>Synapsen als neuronale Schaltstellen</w:t>
            </w:r>
          </w:p>
        </w:tc>
        <w:tc>
          <w:tcPr>
            <w:tcW w:w="1267" w:type="dxa"/>
          </w:tcPr>
          <w:p w14:paraId="4854DF95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IK2</w:t>
            </w:r>
          </w:p>
        </w:tc>
        <w:tc>
          <w:tcPr>
            <w:tcW w:w="2407" w:type="dxa"/>
          </w:tcPr>
          <w:p w14:paraId="7B123D7A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14:paraId="05CD762C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530" w:rsidRPr="00F03B7E" w14:paraId="4F2D8E17" w14:textId="77777777" w:rsidTr="00835F85">
        <w:trPr>
          <w:trHeight w:val="254"/>
        </w:trPr>
        <w:tc>
          <w:tcPr>
            <w:tcW w:w="2608" w:type="dxa"/>
            <w:vMerge/>
          </w:tcPr>
          <w:p w14:paraId="16FD222E" w14:textId="77777777" w:rsidR="00FF5530" w:rsidRPr="00F03B7E" w:rsidRDefault="00FF5530" w:rsidP="00835F85">
            <w:pPr>
              <w:pStyle w:val="Listenabsatz"/>
              <w:numPr>
                <w:ilvl w:val="0"/>
                <w:numId w:val="13"/>
              </w:numPr>
              <w:tabs>
                <w:tab w:val="left" w:pos="841"/>
              </w:tabs>
              <w:autoSpaceDE w:val="0"/>
              <w:autoSpaceDN w:val="0"/>
              <w:spacing w:before="0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88" w:type="dxa"/>
            <w:vMerge/>
          </w:tcPr>
          <w:p w14:paraId="0814F9AF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</w:tcPr>
          <w:p w14:paraId="27BB602E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i/>
                <w:iCs/>
                <w:sz w:val="18"/>
                <w:szCs w:val="18"/>
                <w:highlight w:val="lightGray"/>
              </w:rPr>
            </w:pPr>
            <w:r w:rsidRPr="00F03B7E">
              <w:rPr>
                <w:b/>
                <w:bCs/>
                <w:i/>
                <w:sz w:val="18"/>
                <w:szCs w:val="18"/>
                <w:highlight w:val="lightGray"/>
              </w:rPr>
              <w:t>Primäre</w:t>
            </w:r>
            <w:r w:rsidRPr="00F03B7E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 xml:space="preserve"> und sekundäre Sinneszellen</w:t>
            </w:r>
          </w:p>
        </w:tc>
        <w:tc>
          <w:tcPr>
            <w:tcW w:w="1267" w:type="dxa"/>
          </w:tcPr>
          <w:p w14:paraId="5A6581A0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IK2</w:t>
            </w:r>
          </w:p>
        </w:tc>
        <w:tc>
          <w:tcPr>
            <w:tcW w:w="2407" w:type="dxa"/>
          </w:tcPr>
          <w:p w14:paraId="032ACAD1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14:paraId="1BB378CA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530" w:rsidRPr="00F03B7E" w14:paraId="4145CE9B" w14:textId="77777777" w:rsidTr="00835F85">
        <w:trPr>
          <w:trHeight w:val="254"/>
        </w:trPr>
        <w:tc>
          <w:tcPr>
            <w:tcW w:w="2608" w:type="dxa"/>
            <w:vMerge/>
          </w:tcPr>
          <w:p w14:paraId="21B0D562" w14:textId="77777777" w:rsidR="00FF5530" w:rsidRPr="00F03B7E" w:rsidRDefault="00FF5530" w:rsidP="00835F85">
            <w:pPr>
              <w:pStyle w:val="Listenabsatz"/>
              <w:numPr>
                <w:ilvl w:val="0"/>
                <w:numId w:val="13"/>
              </w:numPr>
              <w:tabs>
                <w:tab w:val="left" w:pos="841"/>
              </w:tabs>
              <w:autoSpaceDE w:val="0"/>
              <w:autoSpaceDN w:val="0"/>
              <w:spacing w:before="0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88" w:type="dxa"/>
            <w:vMerge/>
          </w:tcPr>
          <w:p w14:paraId="17F6DFF4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</w:tcPr>
          <w:p w14:paraId="74FA54D3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i/>
                <w:iCs/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>Synapse: Bau und Funktion der erregenden Synapse</w:t>
            </w:r>
            <w:r w:rsidRPr="00F03B7E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267" w:type="dxa"/>
          </w:tcPr>
          <w:p w14:paraId="429523E7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IK2</w:t>
            </w:r>
          </w:p>
        </w:tc>
        <w:tc>
          <w:tcPr>
            <w:tcW w:w="2407" w:type="dxa"/>
          </w:tcPr>
          <w:p w14:paraId="6E8F3B7E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87C6F">
              <w:rPr>
                <w:rFonts w:ascii="Arial" w:hAnsi="Arial" w:cs="Arial"/>
                <w:sz w:val="18"/>
                <w:szCs w:val="18"/>
              </w:rPr>
              <w:t>Stop</w:t>
            </w:r>
            <w:proofErr w:type="spellEnd"/>
            <w:r w:rsidRPr="00587C6F">
              <w:rPr>
                <w:rFonts w:ascii="Arial" w:hAnsi="Arial" w:cs="Arial"/>
                <w:sz w:val="18"/>
                <w:szCs w:val="18"/>
              </w:rPr>
              <w:t>-Motion-Filme zur Weiterleitung an Synapsen</w:t>
            </w:r>
          </w:p>
        </w:tc>
        <w:tc>
          <w:tcPr>
            <w:tcW w:w="2407" w:type="dxa"/>
          </w:tcPr>
          <w:p w14:paraId="07EA442B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530" w:rsidRPr="00F03B7E" w14:paraId="31E06BFC" w14:textId="77777777" w:rsidTr="00835F85">
        <w:trPr>
          <w:trHeight w:val="254"/>
        </w:trPr>
        <w:tc>
          <w:tcPr>
            <w:tcW w:w="2608" w:type="dxa"/>
            <w:vMerge/>
          </w:tcPr>
          <w:p w14:paraId="2E13F7DC" w14:textId="77777777" w:rsidR="00FF5530" w:rsidRPr="00F03B7E" w:rsidRDefault="00FF5530" w:rsidP="00835F85">
            <w:pPr>
              <w:pStyle w:val="Listenabsatz"/>
              <w:numPr>
                <w:ilvl w:val="0"/>
                <w:numId w:val="13"/>
              </w:numPr>
              <w:tabs>
                <w:tab w:val="left" w:pos="841"/>
              </w:tabs>
              <w:autoSpaceDE w:val="0"/>
              <w:autoSpaceDN w:val="0"/>
              <w:spacing w:before="0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88" w:type="dxa"/>
            <w:vMerge/>
          </w:tcPr>
          <w:p w14:paraId="4F188DCF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</w:tcPr>
          <w:p w14:paraId="7C0524B3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i/>
                <w:iCs/>
                <w:sz w:val="18"/>
                <w:szCs w:val="18"/>
                <w:highlight w:val="lightGray"/>
              </w:rPr>
            </w:pPr>
            <w:r w:rsidRPr="00F03B7E">
              <w:rPr>
                <w:i/>
                <w:iCs/>
                <w:sz w:val="18"/>
                <w:szCs w:val="18"/>
                <w:highlight w:val="lightGray"/>
              </w:rPr>
              <w:t>Verrechnung: Funktion einer hemmenden Synapse</w:t>
            </w:r>
            <w:r w:rsidRPr="00F03B7E">
              <w:rPr>
                <w:i/>
                <w:iCs/>
                <w:sz w:val="18"/>
                <w:szCs w:val="18"/>
                <w:highlight w:val="lightGray"/>
              </w:rPr>
              <w:br/>
            </w:r>
            <w:r w:rsidRPr="00F03B7E">
              <w:rPr>
                <w:i/>
                <w:iCs/>
                <w:sz w:val="18"/>
                <w:szCs w:val="18"/>
              </w:rPr>
              <w:t>EPSP und IPSP</w:t>
            </w:r>
            <w:r w:rsidRPr="00F03B7E">
              <w:rPr>
                <w:i/>
                <w:iCs/>
                <w:sz w:val="18"/>
                <w:szCs w:val="18"/>
                <w:highlight w:val="lightGray"/>
              </w:rPr>
              <w:br/>
            </w:r>
            <w:r w:rsidRPr="00F03B7E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Räumliche und zeitliche Summation</w:t>
            </w:r>
          </w:p>
        </w:tc>
        <w:tc>
          <w:tcPr>
            <w:tcW w:w="1267" w:type="dxa"/>
          </w:tcPr>
          <w:p w14:paraId="6C5DD372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IK2</w:t>
            </w:r>
          </w:p>
        </w:tc>
        <w:tc>
          <w:tcPr>
            <w:tcW w:w="2407" w:type="dxa"/>
          </w:tcPr>
          <w:p w14:paraId="6685B652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14:paraId="32B05602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530" w:rsidRPr="00F03B7E" w14:paraId="38F10BB0" w14:textId="77777777" w:rsidTr="00835F85">
        <w:trPr>
          <w:trHeight w:val="254"/>
        </w:trPr>
        <w:tc>
          <w:tcPr>
            <w:tcW w:w="2608" w:type="dxa"/>
            <w:vMerge/>
          </w:tcPr>
          <w:p w14:paraId="099B738C" w14:textId="77777777" w:rsidR="00FF5530" w:rsidRPr="00F03B7E" w:rsidRDefault="00FF5530" w:rsidP="00835F85">
            <w:pPr>
              <w:pStyle w:val="Listenabsatz"/>
              <w:numPr>
                <w:ilvl w:val="0"/>
                <w:numId w:val="13"/>
              </w:numPr>
              <w:tabs>
                <w:tab w:val="left" w:pos="841"/>
              </w:tabs>
              <w:autoSpaceDE w:val="0"/>
              <w:autoSpaceDN w:val="0"/>
              <w:spacing w:before="0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88" w:type="dxa"/>
            <w:vMerge/>
          </w:tcPr>
          <w:p w14:paraId="2BAC82E6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</w:tcPr>
          <w:p w14:paraId="14267E82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i/>
                <w:iCs/>
                <w:sz w:val="18"/>
                <w:szCs w:val="18"/>
                <w:highlight w:val="lightGray"/>
              </w:rPr>
            </w:pPr>
            <w:r w:rsidRPr="00F03B7E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Rezeptorpotenzial</w:t>
            </w:r>
          </w:p>
        </w:tc>
        <w:tc>
          <w:tcPr>
            <w:tcW w:w="1267" w:type="dxa"/>
          </w:tcPr>
          <w:p w14:paraId="23D0099C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IK2</w:t>
            </w:r>
          </w:p>
        </w:tc>
        <w:tc>
          <w:tcPr>
            <w:tcW w:w="2407" w:type="dxa"/>
          </w:tcPr>
          <w:p w14:paraId="7F0D6AFA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14:paraId="40CDF9B2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530" w:rsidRPr="00F03B7E" w14:paraId="2211451F" w14:textId="77777777" w:rsidTr="00835F85">
        <w:trPr>
          <w:trHeight w:val="254"/>
        </w:trPr>
        <w:tc>
          <w:tcPr>
            <w:tcW w:w="2608" w:type="dxa"/>
            <w:vMerge/>
          </w:tcPr>
          <w:p w14:paraId="125A399B" w14:textId="77777777" w:rsidR="00FF5530" w:rsidRPr="00F03B7E" w:rsidRDefault="00FF5530" w:rsidP="00835F85">
            <w:pPr>
              <w:pStyle w:val="Listenabsatz"/>
              <w:numPr>
                <w:ilvl w:val="0"/>
                <w:numId w:val="13"/>
              </w:numPr>
              <w:tabs>
                <w:tab w:val="left" w:pos="841"/>
              </w:tabs>
              <w:autoSpaceDE w:val="0"/>
              <w:autoSpaceDN w:val="0"/>
              <w:spacing w:before="0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88" w:type="dxa"/>
            <w:vMerge/>
          </w:tcPr>
          <w:p w14:paraId="2A609A8B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</w:tcPr>
          <w:p w14:paraId="571598EB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>Neuromuskuläre Synapse</w:t>
            </w:r>
          </w:p>
        </w:tc>
        <w:tc>
          <w:tcPr>
            <w:tcW w:w="1267" w:type="dxa"/>
          </w:tcPr>
          <w:p w14:paraId="729841B7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IK2</w:t>
            </w:r>
          </w:p>
        </w:tc>
        <w:tc>
          <w:tcPr>
            <w:tcW w:w="2407" w:type="dxa"/>
          </w:tcPr>
          <w:p w14:paraId="561DFB38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14:paraId="573B895B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530" w:rsidRPr="00F03B7E" w14:paraId="7C8C891D" w14:textId="77777777" w:rsidTr="00835F85">
        <w:trPr>
          <w:trHeight w:val="254"/>
        </w:trPr>
        <w:tc>
          <w:tcPr>
            <w:tcW w:w="2608" w:type="dxa"/>
            <w:vMerge/>
          </w:tcPr>
          <w:p w14:paraId="0B9580AB" w14:textId="77777777" w:rsidR="00FF5530" w:rsidRPr="00F03B7E" w:rsidRDefault="00FF5530" w:rsidP="00835F85">
            <w:pPr>
              <w:pStyle w:val="Listenabsatz"/>
              <w:numPr>
                <w:ilvl w:val="0"/>
                <w:numId w:val="13"/>
              </w:numPr>
              <w:tabs>
                <w:tab w:val="left" w:pos="841"/>
              </w:tabs>
              <w:autoSpaceDE w:val="0"/>
              <w:autoSpaceDN w:val="0"/>
              <w:spacing w:before="0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88" w:type="dxa"/>
          </w:tcPr>
          <w:p w14:paraId="0175E1C3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spacing w:before="0" w:line="276" w:lineRule="auto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>Manipulation an Synapsen</w:t>
            </w:r>
          </w:p>
        </w:tc>
        <w:tc>
          <w:tcPr>
            <w:tcW w:w="2600" w:type="dxa"/>
          </w:tcPr>
          <w:p w14:paraId="2262ADD0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 xml:space="preserve">Stoffeinwirkungen an Synapsen </w:t>
            </w:r>
            <w:r w:rsidRPr="00F03B7E">
              <w:rPr>
                <w:sz w:val="18"/>
                <w:szCs w:val="18"/>
              </w:rPr>
              <w:t xml:space="preserve">und </w:t>
            </w:r>
            <w:r w:rsidRPr="00F03B7E">
              <w:rPr>
                <w:i/>
                <w:sz w:val="18"/>
                <w:szCs w:val="18"/>
              </w:rPr>
              <w:t>postsynaptischen</w:t>
            </w:r>
            <w:r w:rsidRPr="00F03B7E">
              <w:rPr>
                <w:sz w:val="18"/>
                <w:szCs w:val="18"/>
              </w:rPr>
              <w:t xml:space="preserve"> </w:t>
            </w:r>
            <w:r w:rsidRPr="00F03B7E">
              <w:rPr>
                <w:i/>
                <w:iCs/>
                <w:sz w:val="18"/>
                <w:szCs w:val="18"/>
              </w:rPr>
              <w:t>Rezeptoren</w:t>
            </w:r>
            <w:r w:rsidRPr="00F03B7E">
              <w:rPr>
                <w:sz w:val="18"/>
                <w:szCs w:val="18"/>
              </w:rPr>
              <w:t xml:space="preserve"> durch biologische und chemische Gifte, Drogen</w:t>
            </w:r>
          </w:p>
        </w:tc>
        <w:tc>
          <w:tcPr>
            <w:tcW w:w="1267" w:type="dxa"/>
          </w:tcPr>
          <w:p w14:paraId="3EB2D257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IK2, SR6</w:t>
            </w:r>
          </w:p>
        </w:tc>
        <w:tc>
          <w:tcPr>
            <w:tcW w:w="2407" w:type="dxa"/>
          </w:tcPr>
          <w:p w14:paraId="6D3C2769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14:paraId="37C0DA89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530" w:rsidRPr="00F03B7E" w14:paraId="4BAE088E" w14:textId="77777777" w:rsidTr="00835F85">
        <w:trPr>
          <w:trHeight w:val="392"/>
        </w:trPr>
        <w:tc>
          <w:tcPr>
            <w:tcW w:w="2608" w:type="dxa"/>
            <w:vMerge w:val="restart"/>
          </w:tcPr>
          <w:p w14:paraId="36752B73" w14:textId="77777777" w:rsidR="00FF5530" w:rsidRPr="00F03B7E" w:rsidRDefault="00FF5530" w:rsidP="00835F85">
            <w:pPr>
              <w:pStyle w:val="Listenabsatz"/>
              <w:numPr>
                <w:ilvl w:val="0"/>
                <w:numId w:val="17"/>
              </w:numPr>
              <w:tabs>
                <w:tab w:val="left" w:pos="841"/>
              </w:tabs>
              <w:autoSpaceDE w:val="0"/>
              <w:autoSpaceDN w:val="0"/>
              <w:rPr>
                <w:b/>
                <w:bCs/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>Neuronale Plastizität -</w:t>
            </w:r>
          </w:p>
          <w:p w14:paraId="4810B5D1" w14:textId="77777777" w:rsidR="00FF5530" w:rsidRPr="00F03B7E" w:rsidRDefault="00FF5530" w:rsidP="00835F85">
            <w:pPr>
              <w:tabs>
                <w:tab w:val="left" w:pos="841"/>
              </w:tabs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441BE100" w14:textId="77777777" w:rsidR="00FF5530" w:rsidRPr="00F03B7E" w:rsidRDefault="00FF5530" w:rsidP="00835F85">
            <w:pPr>
              <w:tabs>
                <w:tab w:val="left" w:pos="841"/>
              </w:tabs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F03B7E">
              <w:rPr>
                <w:rFonts w:ascii="Arial" w:eastAsia="Arial" w:hAnsi="Arial" w:cs="Arial"/>
                <w:i/>
                <w:sz w:val="18"/>
                <w:szCs w:val="18"/>
              </w:rPr>
              <w:t>„Wie lernen wir?“</w:t>
            </w:r>
          </w:p>
          <w:p w14:paraId="7C93A12D" w14:textId="77777777" w:rsidR="00FF5530" w:rsidRPr="00F03B7E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8" w:type="dxa"/>
          </w:tcPr>
          <w:p w14:paraId="469B35EE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iCs/>
                <w:sz w:val="18"/>
                <w:szCs w:val="18"/>
              </w:rPr>
            </w:pPr>
            <w:r w:rsidRPr="00F03B7E">
              <w:rPr>
                <w:iCs/>
                <w:sz w:val="18"/>
                <w:szCs w:val="18"/>
              </w:rPr>
              <w:t>Welche zellulären Veränderungen gehen mit Lernen einher?</w:t>
            </w:r>
          </w:p>
        </w:tc>
        <w:tc>
          <w:tcPr>
            <w:tcW w:w="2600" w:type="dxa"/>
          </w:tcPr>
          <w:p w14:paraId="4B70CB98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i/>
                <w:iCs/>
                <w:sz w:val="18"/>
                <w:szCs w:val="18"/>
              </w:rPr>
            </w:pPr>
            <w:r w:rsidRPr="00F03B7E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Zelluläre Prozesse des Lernens</w:t>
            </w:r>
          </w:p>
        </w:tc>
        <w:tc>
          <w:tcPr>
            <w:tcW w:w="1267" w:type="dxa"/>
          </w:tcPr>
          <w:p w14:paraId="413F61C8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SR6</w:t>
            </w:r>
          </w:p>
        </w:tc>
        <w:tc>
          <w:tcPr>
            <w:tcW w:w="2407" w:type="dxa"/>
          </w:tcPr>
          <w:p w14:paraId="37970E26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14:paraId="39068F23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530" w:rsidRPr="00F03B7E" w14:paraId="15F8A45F" w14:textId="77777777" w:rsidTr="00835F85">
        <w:trPr>
          <w:trHeight w:val="391"/>
        </w:trPr>
        <w:tc>
          <w:tcPr>
            <w:tcW w:w="2608" w:type="dxa"/>
            <w:vMerge/>
          </w:tcPr>
          <w:p w14:paraId="6E8B1D6E" w14:textId="77777777" w:rsidR="00FF5530" w:rsidRPr="00F03B7E" w:rsidRDefault="00FF5530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88" w:type="dxa"/>
          </w:tcPr>
          <w:p w14:paraId="69F4E9BD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iCs/>
                <w:sz w:val="18"/>
                <w:szCs w:val="18"/>
              </w:rPr>
            </w:pPr>
            <w:r w:rsidRPr="00F03B7E">
              <w:rPr>
                <w:iCs/>
                <w:sz w:val="18"/>
                <w:szCs w:val="18"/>
              </w:rPr>
              <w:t>„Es läuft nicht immer alles nach Plan.“</w:t>
            </w:r>
          </w:p>
        </w:tc>
        <w:tc>
          <w:tcPr>
            <w:tcW w:w="2600" w:type="dxa"/>
          </w:tcPr>
          <w:p w14:paraId="73B7DD56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i/>
                <w:iCs/>
                <w:sz w:val="18"/>
                <w:szCs w:val="18"/>
                <w:highlight w:val="lightGray"/>
              </w:rPr>
            </w:pPr>
            <w:r w:rsidRPr="00F03B7E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Störungen des neuronalen Systems</w:t>
            </w:r>
          </w:p>
        </w:tc>
        <w:tc>
          <w:tcPr>
            <w:tcW w:w="1267" w:type="dxa"/>
          </w:tcPr>
          <w:p w14:paraId="6FB318BC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SR6</w:t>
            </w:r>
          </w:p>
        </w:tc>
        <w:tc>
          <w:tcPr>
            <w:tcW w:w="2407" w:type="dxa"/>
          </w:tcPr>
          <w:p w14:paraId="44C8E519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14:paraId="6A09D336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530" w:rsidRPr="00F03B7E" w14:paraId="74A010A5" w14:textId="77777777" w:rsidTr="00835F85">
        <w:trPr>
          <w:trHeight w:val="391"/>
        </w:trPr>
        <w:tc>
          <w:tcPr>
            <w:tcW w:w="2608" w:type="dxa"/>
            <w:vMerge/>
          </w:tcPr>
          <w:p w14:paraId="7EC69D9C" w14:textId="77777777" w:rsidR="00FF5530" w:rsidRPr="00F03B7E" w:rsidRDefault="00FF5530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88" w:type="dxa"/>
          </w:tcPr>
          <w:p w14:paraId="2499665B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spacing w:before="0" w:line="276" w:lineRule="auto"/>
              <w:rPr>
                <w:sz w:val="18"/>
                <w:szCs w:val="18"/>
              </w:rPr>
            </w:pPr>
            <w:r w:rsidRPr="00F03B7E">
              <w:rPr>
                <w:iCs/>
                <w:sz w:val="18"/>
                <w:szCs w:val="18"/>
              </w:rPr>
              <w:t>Wie können neurodegenerative Erkrankungen diagnostiziert werden?</w:t>
            </w:r>
          </w:p>
        </w:tc>
        <w:tc>
          <w:tcPr>
            <w:tcW w:w="2600" w:type="dxa"/>
          </w:tcPr>
          <w:p w14:paraId="2BF86E20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spacing w:before="0" w:line="276" w:lineRule="auto"/>
              <w:rPr>
                <w:sz w:val="18"/>
                <w:szCs w:val="18"/>
              </w:rPr>
            </w:pPr>
            <w:r w:rsidRPr="00F03B7E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neurophysiologische Verfahren</w:t>
            </w:r>
            <w:r w:rsidRPr="00F03B7E">
              <w:rPr>
                <w:i/>
                <w:iCs/>
                <w:sz w:val="18"/>
                <w:szCs w:val="18"/>
                <w:highlight w:val="lightGray"/>
              </w:rPr>
              <w:t xml:space="preserve"> </w:t>
            </w:r>
            <w:r w:rsidRPr="00F03B7E">
              <w:rPr>
                <w:i/>
                <w:iCs/>
                <w:sz w:val="18"/>
                <w:szCs w:val="18"/>
                <w:highlight w:val="lightGray"/>
              </w:rPr>
              <w:br/>
              <w:t xml:space="preserve">z.B. zur Diagnose von neurodegenerativen </w:t>
            </w:r>
            <w:r w:rsidRPr="00F03B7E">
              <w:rPr>
                <w:i/>
                <w:iCs/>
                <w:sz w:val="18"/>
                <w:szCs w:val="18"/>
              </w:rPr>
              <w:t>Erkrankungen (EEG und EMG)</w:t>
            </w:r>
          </w:p>
        </w:tc>
        <w:tc>
          <w:tcPr>
            <w:tcW w:w="1267" w:type="dxa"/>
          </w:tcPr>
          <w:p w14:paraId="74A59CE3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IK2</w:t>
            </w:r>
          </w:p>
        </w:tc>
        <w:tc>
          <w:tcPr>
            <w:tcW w:w="2407" w:type="dxa"/>
          </w:tcPr>
          <w:p w14:paraId="10809373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14:paraId="2FA5544E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530" w:rsidRPr="00F03B7E" w14:paraId="525D0635" w14:textId="77777777" w:rsidTr="00835F85">
        <w:trPr>
          <w:trHeight w:val="369"/>
        </w:trPr>
        <w:tc>
          <w:tcPr>
            <w:tcW w:w="2608" w:type="dxa"/>
            <w:vMerge w:val="restart"/>
          </w:tcPr>
          <w:p w14:paraId="3BAB81C1" w14:textId="77777777" w:rsidR="00FF5530" w:rsidRPr="00F03B7E" w:rsidRDefault="00FF5530" w:rsidP="00835F85">
            <w:pPr>
              <w:pStyle w:val="Listenabsatz"/>
              <w:numPr>
                <w:ilvl w:val="0"/>
                <w:numId w:val="17"/>
              </w:numPr>
              <w:tabs>
                <w:tab w:val="left" w:pos="841"/>
              </w:tabs>
              <w:autoSpaceDE w:val="0"/>
              <w:autoSpaceDN w:val="0"/>
              <w:rPr>
                <w:b/>
                <w:sz w:val="18"/>
                <w:szCs w:val="18"/>
              </w:rPr>
            </w:pPr>
            <w:r w:rsidRPr="00F03B7E">
              <w:rPr>
                <w:b/>
                <w:sz w:val="18"/>
                <w:szCs w:val="18"/>
              </w:rPr>
              <w:lastRenderedPageBreak/>
              <w:t>Hormone ermöglichen eine Steuerung im Hintergrund</w:t>
            </w:r>
          </w:p>
          <w:p w14:paraId="3D9D8DAC" w14:textId="77777777" w:rsidR="00FF5530" w:rsidRPr="00F03B7E" w:rsidRDefault="00FF5530" w:rsidP="00835F8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3B7E">
              <w:rPr>
                <w:rFonts w:ascii="Arial" w:eastAsia="Arial" w:hAnsi="Arial" w:cs="Arial"/>
                <w:sz w:val="18"/>
                <w:szCs w:val="18"/>
              </w:rPr>
              <w:br/>
            </w:r>
            <w:r w:rsidRPr="00F03B7E">
              <w:rPr>
                <w:rFonts w:ascii="Arial" w:eastAsia="Arial" w:hAnsi="Arial" w:cs="Arial"/>
                <w:i/>
                <w:sz w:val="18"/>
                <w:szCs w:val="18"/>
              </w:rPr>
              <w:t>„Nicht alles muss schnell gehen“</w:t>
            </w:r>
          </w:p>
        </w:tc>
        <w:tc>
          <w:tcPr>
            <w:tcW w:w="2988" w:type="dxa"/>
          </w:tcPr>
          <w:p w14:paraId="6050E10A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spacing w:before="0" w:line="276" w:lineRule="auto"/>
              <w:rPr>
                <w:sz w:val="18"/>
                <w:szCs w:val="18"/>
              </w:rPr>
            </w:pPr>
            <w:r w:rsidRPr="00F03B7E">
              <w:rPr>
                <w:iCs/>
                <w:sz w:val="18"/>
                <w:szCs w:val="18"/>
              </w:rPr>
              <w:t>Hormone steuern unser Leben</w:t>
            </w:r>
          </w:p>
        </w:tc>
        <w:tc>
          <w:tcPr>
            <w:tcW w:w="2600" w:type="dxa"/>
          </w:tcPr>
          <w:p w14:paraId="19D62982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i/>
                <w:iCs/>
                <w:sz w:val="18"/>
                <w:szCs w:val="18"/>
                <w:highlight w:val="lightGray"/>
              </w:rPr>
            </w:pPr>
            <w:r w:rsidRPr="00F03B7E">
              <w:rPr>
                <w:i/>
                <w:iCs/>
                <w:sz w:val="18"/>
                <w:szCs w:val="18"/>
                <w:highlight w:val="lightGray"/>
              </w:rPr>
              <w:t xml:space="preserve">Überblick Hormone &amp; </w:t>
            </w:r>
            <w:r w:rsidRPr="00F03B7E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Hormonwirkung</w:t>
            </w:r>
            <w:r w:rsidRPr="00F03B7E">
              <w:rPr>
                <w:i/>
                <w:iCs/>
                <w:sz w:val="18"/>
                <w:szCs w:val="18"/>
                <w:highlight w:val="lightGray"/>
              </w:rPr>
              <w:t xml:space="preserve"> im Körper  </w:t>
            </w:r>
          </w:p>
        </w:tc>
        <w:tc>
          <w:tcPr>
            <w:tcW w:w="1267" w:type="dxa"/>
          </w:tcPr>
          <w:p w14:paraId="480310C8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SR1</w:t>
            </w:r>
          </w:p>
        </w:tc>
        <w:tc>
          <w:tcPr>
            <w:tcW w:w="2407" w:type="dxa"/>
          </w:tcPr>
          <w:p w14:paraId="38A7971B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14:paraId="105CC778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 xml:space="preserve">Anmerkung: Regelkreisläufe; Vergleich neuronales und hormonelles System: Signalkaskaden </w:t>
            </w:r>
          </w:p>
        </w:tc>
      </w:tr>
      <w:tr w:rsidR="00FF5530" w:rsidRPr="00F03B7E" w14:paraId="37A7AC6D" w14:textId="77777777" w:rsidTr="00835F85">
        <w:trPr>
          <w:trHeight w:val="368"/>
        </w:trPr>
        <w:tc>
          <w:tcPr>
            <w:tcW w:w="2608" w:type="dxa"/>
            <w:vMerge/>
          </w:tcPr>
          <w:p w14:paraId="55C40142" w14:textId="77777777" w:rsidR="00FF5530" w:rsidRPr="00F03B7E" w:rsidRDefault="00FF5530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988" w:type="dxa"/>
          </w:tcPr>
          <w:p w14:paraId="5B71314B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iCs/>
                <w:sz w:val="18"/>
                <w:szCs w:val="18"/>
              </w:rPr>
            </w:pPr>
            <w:r w:rsidRPr="00F03B7E">
              <w:rPr>
                <w:iCs/>
                <w:sz w:val="18"/>
                <w:szCs w:val="18"/>
              </w:rPr>
              <w:t>Warum zwei Systeme zur Informationsweitergabe?</w:t>
            </w:r>
          </w:p>
        </w:tc>
        <w:tc>
          <w:tcPr>
            <w:tcW w:w="2600" w:type="dxa"/>
          </w:tcPr>
          <w:p w14:paraId="207CEECD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i/>
                <w:iCs/>
                <w:sz w:val="18"/>
                <w:szCs w:val="18"/>
                <w:highlight w:val="lightGray"/>
              </w:rPr>
            </w:pPr>
            <w:r w:rsidRPr="00F03B7E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Verschränkung hormoneller und neuronaler Steuerung</w:t>
            </w:r>
          </w:p>
        </w:tc>
        <w:tc>
          <w:tcPr>
            <w:tcW w:w="1267" w:type="dxa"/>
          </w:tcPr>
          <w:p w14:paraId="73E1FF2B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SR1</w:t>
            </w:r>
          </w:p>
        </w:tc>
        <w:tc>
          <w:tcPr>
            <w:tcW w:w="2407" w:type="dxa"/>
          </w:tcPr>
          <w:p w14:paraId="40070683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14:paraId="6891AD06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530" w:rsidRPr="00F03B7E" w14:paraId="634438E6" w14:textId="77777777" w:rsidTr="00835F85">
        <w:trPr>
          <w:trHeight w:val="368"/>
        </w:trPr>
        <w:tc>
          <w:tcPr>
            <w:tcW w:w="2608" w:type="dxa"/>
            <w:vMerge/>
          </w:tcPr>
          <w:p w14:paraId="368EA4FE" w14:textId="77777777" w:rsidR="00FF5530" w:rsidRPr="00F03B7E" w:rsidRDefault="00FF5530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988" w:type="dxa"/>
            <w:vMerge w:val="restart"/>
          </w:tcPr>
          <w:p w14:paraId="195C847C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spacing w:before="0" w:line="276" w:lineRule="auto"/>
              <w:rPr>
                <w:sz w:val="18"/>
                <w:szCs w:val="18"/>
              </w:rPr>
            </w:pPr>
            <w:r w:rsidRPr="00F03B7E">
              <w:rPr>
                <w:iCs/>
                <w:sz w:val="18"/>
                <w:szCs w:val="18"/>
              </w:rPr>
              <w:t>Wie reagieren Zellen auf Hormone?</w:t>
            </w:r>
          </w:p>
        </w:tc>
        <w:tc>
          <w:tcPr>
            <w:tcW w:w="2600" w:type="dxa"/>
          </w:tcPr>
          <w:p w14:paraId="0D534538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i/>
                <w:iCs/>
                <w:sz w:val="18"/>
                <w:szCs w:val="18"/>
              </w:rPr>
            </w:pPr>
            <w:r w:rsidRPr="00F03B7E">
              <w:rPr>
                <w:i/>
                <w:iCs/>
                <w:sz w:val="18"/>
                <w:szCs w:val="18"/>
              </w:rPr>
              <w:t>Homöostase z.B. Blutzuckerregulation</w:t>
            </w:r>
          </w:p>
        </w:tc>
        <w:tc>
          <w:tcPr>
            <w:tcW w:w="1267" w:type="dxa"/>
          </w:tcPr>
          <w:p w14:paraId="4E932359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SR1</w:t>
            </w:r>
          </w:p>
        </w:tc>
        <w:tc>
          <w:tcPr>
            <w:tcW w:w="2407" w:type="dxa"/>
          </w:tcPr>
          <w:p w14:paraId="7DBFFB66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14:paraId="491C71BD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530" w:rsidRPr="00F03B7E" w14:paraId="73C9FD85" w14:textId="77777777" w:rsidTr="00835F85">
        <w:trPr>
          <w:trHeight w:val="368"/>
        </w:trPr>
        <w:tc>
          <w:tcPr>
            <w:tcW w:w="2608" w:type="dxa"/>
            <w:vMerge/>
          </w:tcPr>
          <w:p w14:paraId="4B47B635" w14:textId="77777777" w:rsidR="00FF5530" w:rsidRPr="00F03B7E" w:rsidRDefault="00FF5530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988" w:type="dxa"/>
            <w:vMerge/>
          </w:tcPr>
          <w:p w14:paraId="1925E340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</w:tcPr>
          <w:p w14:paraId="5D8BD97A" w14:textId="77777777" w:rsidR="00FF5530" w:rsidRPr="00F03B7E" w:rsidRDefault="00FF5530" w:rsidP="00835F85">
            <w:pPr>
              <w:pStyle w:val="Listenabsatz"/>
              <w:numPr>
                <w:ilvl w:val="0"/>
                <w:numId w:val="12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i/>
                <w:iCs/>
                <w:sz w:val="18"/>
                <w:szCs w:val="18"/>
              </w:rPr>
            </w:pPr>
            <w:r w:rsidRPr="00F03B7E">
              <w:rPr>
                <w:i/>
                <w:iCs/>
                <w:sz w:val="18"/>
                <w:szCs w:val="18"/>
              </w:rPr>
              <w:t>Signaltransduktion bei Hormonen</w:t>
            </w:r>
          </w:p>
        </w:tc>
        <w:tc>
          <w:tcPr>
            <w:tcW w:w="1267" w:type="dxa"/>
          </w:tcPr>
          <w:p w14:paraId="5923053F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IK2</w:t>
            </w:r>
          </w:p>
        </w:tc>
        <w:tc>
          <w:tcPr>
            <w:tcW w:w="2407" w:type="dxa"/>
          </w:tcPr>
          <w:p w14:paraId="2F8D1941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14:paraId="530EA482" w14:textId="77777777" w:rsidR="00FF5530" w:rsidRPr="00587C6F" w:rsidRDefault="00FF5530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26A234F" w14:textId="77777777" w:rsidR="00FF5530" w:rsidRDefault="00FF5530" w:rsidP="00D47183"/>
    <w:p w14:paraId="118CA21D" w14:textId="77777777" w:rsidR="00D47183" w:rsidRPr="00DC101D" w:rsidRDefault="00D47183" w:rsidP="00D47183">
      <w:pPr>
        <w:pStyle w:val="berschrift3"/>
      </w:pPr>
      <w:bookmarkStart w:id="25" w:name="_Toc150462681"/>
      <w:bookmarkStart w:id="26" w:name="_Toc157776353"/>
      <w:r w:rsidRPr="00DC101D">
        <w:t xml:space="preserve">Thema </w:t>
      </w:r>
      <w:r>
        <w:t>3</w:t>
      </w:r>
      <w:r w:rsidRPr="00DC101D">
        <w:t xml:space="preserve">: Lebewesen in ihrer Umwelt </w:t>
      </w:r>
      <w:r>
        <w:t xml:space="preserve">(Inhaltsbereich 3) </w:t>
      </w:r>
      <w:r w:rsidRPr="00DC101D">
        <w:t>(12 Wochen)</w:t>
      </w:r>
      <w:bookmarkEnd w:id="25"/>
      <w:bookmarkEnd w:id="26"/>
    </w:p>
    <w:p w14:paraId="5B33F931" w14:textId="77777777" w:rsidR="00D47183" w:rsidRPr="00DC101D" w:rsidRDefault="00D47183" w:rsidP="00D47183">
      <w:pPr>
        <w:pStyle w:val="Beschriftung"/>
        <w:keepNext/>
        <w:rPr>
          <w:rFonts w:ascii="Arial" w:hAnsi="Arial" w:cs="Arial"/>
        </w:rPr>
      </w:pPr>
      <w:r w:rsidRPr="00DC101D">
        <w:rPr>
          <w:rFonts w:ascii="Arial" w:hAnsi="Arial" w:cs="Arial"/>
        </w:rPr>
        <w:t xml:space="preserve">Tabelle </w:t>
      </w:r>
      <w:r>
        <w:rPr>
          <w:rFonts w:ascii="Arial" w:hAnsi="Arial" w:cs="Arial"/>
        </w:rPr>
        <w:t>5</w:t>
      </w:r>
      <w:r w:rsidRPr="00DC101D">
        <w:rPr>
          <w:rFonts w:ascii="Arial" w:hAnsi="Arial" w:cs="Arial"/>
        </w:rPr>
        <w:t>: Fachcurriculum – QI – Lebewesen in ihrer Umwelt</w:t>
      </w:r>
    </w:p>
    <w:tbl>
      <w:tblPr>
        <w:tblStyle w:val="Tabellenraster"/>
        <w:tblW w:w="14277" w:type="dxa"/>
        <w:tblLook w:val="04A0" w:firstRow="1" w:lastRow="0" w:firstColumn="1" w:lastColumn="0" w:noHBand="0" w:noVBand="1"/>
      </w:tblPr>
      <w:tblGrid>
        <w:gridCol w:w="2195"/>
        <w:gridCol w:w="2611"/>
        <w:gridCol w:w="3448"/>
        <w:gridCol w:w="1284"/>
        <w:gridCol w:w="2381"/>
        <w:gridCol w:w="2358"/>
      </w:tblGrid>
      <w:tr w:rsidR="00D47183" w:rsidRPr="00DC101D" w14:paraId="340B403D" w14:textId="77777777" w:rsidTr="00835F85">
        <w:trPr>
          <w:trHeight w:val="275"/>
        </w:trPr>
        <w:tc>
          <w:tcPr>
            <w:tcW w:w="14277" w:type="dxa"/>
            <w:gridSpan w:val="6"/>
            <w:shd w:val="clear" w:color="auto" w:fill="AEAAAA" w:themeFill="background2" w:themeFillShade="BF"/>
            <w:vAlign w:val="center"/>
          </w:tcPr>
          <w:p w14:paraId="73EBB1A7" w14:textId="77777777" w:rsidR="00D47183" w:rsidRPr="002430F9" w:rsidRDefault="00D47183" w:rsidP="00835F85">
            <w:pPr>
              <w:pStyle w:val="berschrift2"/>
            </w:pPr>
            <w:bookmarkStart w:id="27" w:name="_Toc150462682"/>
            <w:bookmarkStart w:id="28" w:name="_Toc157776354"/>
            <w:r>
              <w:t>Ib Inhalte: Lebewesen in ihrer Umwelt</w:t>
            </w:r>
            <w:bookmarkEnd w:id="27"/>
            <w:bookmarkEnd w:id="28"/>
          </w:p>
        </w:tc>
      </w:tr>
      <w:tr w:rsidR="00D47183" w:rsidRPr="00DC101D" w14:paraId="5FB151F3" w14:textId="77777777" w:rsidTr="00835F85">
        <w:trPr>
          <w:trHeight w:val="275"/>
        </w:trPr>
        <w:tc>
          <w:tcPr>
            <w:tcW w:w="2195" w:type="dxa"/>
            <w:shd w:val="clear" w:color="auto" w:fill="AEAAAA" w:themeFill="background2" w:themeFillShade="BF"/>
            <w:vAlign w:val="center"/>
          </w:tcPr>
          <w:p w14:paraId="2EAC45A5" w14:textId="77777777" w:rsidR="00D47183" w:rsidRPr="00DC101D" w:rsidRDefault="00D47183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8"/>
                <w:u w:val="single"/>
              </w:rPr>
            </w:pPr>
            <w:r w:rsidRPr="00DC101D">
              <w:rPr>
                <w:rFonts w:ascii="Arial" w:hAnsi="Arial" w:cs="Arial"/>
                <w:b/>
                <w:sz w:val="18"/>
                <w:szCs w:val="18"/>
              </w:rPr>
              <w:t>Unterrichtsabschnitte</w:t>
            </w:r>
          </w:p>
        </w:tc>
        <w:tc>
          <w:tcPr>
            <w:tcW w:w="2611" w:type="dxa"/>
            <w:shd w:val="clear" w:color="auto" w:fill="AEAAAA" w:themeFill="background2" w:themeFillShade="BF"/>
            <w:vAlign w:val="center"/>
          </w:tcPr>
          <w:p w14:paraId="21F88A7C" w14:textId="77777777" w:rsidR="00D47183" w:rsidRPr="00DC101D" w:rsidRDefault="00D47183" w:rsidP="00835F85">
            <w:pPr>
              <w:tabs>
                <w:tab w:val="left" w:pos="841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C101D">
              <w:rPr>
                <w:rFonts w:ascii="Arial" w:hAnsi="Arial" w:cs="Arial"/>
                <w:b/>
                <w:sz w:val="18"/>
                <w:szCs w:val="18"/>
              </w:rPr>
              <w:t>Unterrichtsthemen</w:t>
            </w:r>
          </w:p>
        </w:tc>
        <w:tc>
          <w:tcPr>
            <w:tcW w:w="3448" w:type="dxa"/>
            <w:shd w:val="clear" w:color="auto" w:fill="AEAAAA" w:themeFill="background2" w:themeFillShade="BF"/>
            <w:vAlign w:val="center"/>
          </w:tcPr>
          <w:p w14:paraId="56E56BB8" w14:textId="77777777" w:rsidR="00D47183" w:rsidRPr="00DC101D" w:rsidRDefault="00D47183" w:rsidP="00835F85">
            <w:pPr>
              <w:tabs>
                <w:tab w:val="left" w:pos="841"/>
              </w:tabs>
              <w:jc w:val="center"/>
              <w:rPr>
                <w:rFonts w:ascii="Arial" w:hAnsi="Arial" w:cs="Arial"/>
                <w:bCs/>
                <w:i/>
                <w:sz w:val="18"/>
                <w:szCs w:val="18"/>
                <w:highlight w:val="yellow"/>
              </w:rPr>
            </w:pPr>
            <w:r w:rsidRPr="00DC101D">
              <w:rPr>
                <w:rFonts w:ascii="Arial" w:hAnsi="Arial" w:cs="Arial"/>
                <w:b/>
                <w:sz w:val="18"/>
                <w:szCs w:val="18"/>
              </w:rPr>
              <w:t>Unterrichtsinhalte</w:t>
            </w:r>
          </w:p>
        </w:tc>
        <w:tc>
          <w:tcPr>
            <w:tcW w:w="1284" w:type="dxa"/>
            <w:shd w:val="clear" w:color="auto" w:fill="AEAAAA" w:themeFill="background2" w:themeFillShade="BF"/>
            <w:vAlign w:val="center"/>
          </w:tcPr>
          <w:p w14:paraId="3A626648" w14:textId="77777777" w:rsidR="00D47183" w:rsidRPr="00DC101D" w:rsidRDefault="00D47183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101D">
              <w:rPr>
                <w:rFonts w:ascii="Arial" w:hAnsi="Arial" w:cs="Arial"/>
                <w:b/>
                <w:sz w:val="18"/>
                <w:szCs w:val="18"/>
              </w:rPr>
              <w:t>FA</w:t>
            </w:r>
          </w:p>
          <w:p w14:paraId="6BFABC55" w14:textId="77777777" w:rsidR="00D47183" w:rsidRPr="00DC101D" w:rsidRDefault="00D47183" w:rsidP="00835F85">
            <w:pPr>
              <w:tabs>
                <w:tab w:val="left" w:pos="841"/>
              </w:tabs>
              <w:jc w:val="center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DC101D">
              <w:rPr>
                <w:rFonts w:ascii="Arial" w:hAnsi="Arial" w:cs="Arial"/>
                <w:b/>
                <w:sz w:val="14"/>
                <w:szCs w:val="18"/>
              </w:rPr>
              <w:t>(Schwer-punkte)</w:t>
            </w:r>
          </w:p>
        </w:tc>
        <w:tc>
          <w:tcPr>
            <w:tcW w:w="2381" w:type="dxa"/>
            <w:shd w:val="clear" w:color="auto" w:fill="AEAAAA" w:themeFill="background2" w:themeFillShade="BF"/>
          </w:tcPr>
          <w:p w14:paraId="0D180377" w14:textId="77777777" w:rsidR="00D47183" w:rsidRPr="00DC101D" w:rsidRDefault="00D47183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D49A5FF" w14:textId="77777777" w:rsidR="00D47183" w:rsidRPr="00DC101D" w:rsidRDefault="00D47183" w:rsidP="00835F85">
            <w:pPr>
              <w:ind w:left="360"/>
              <w:jc w:val="center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DC101D">
              <w:rPr>
                <w:rFonts w:ascii="Arial" w:hAnsi="Arial" w:cs="Arial"/>
                <w:b/>
                <w:sz w:val="18"/>
                <w:szCs w:val="18"/>
              </w:rPr>
              <w:t>Medienkompetenz</w:t>
            </w:r>
          </w:p>
        </w:tc>
        <w:tc>
          <w:tcPr>
            <w:tcW w:w="2358" w:type="dxa"/>
            <w:shd w:val="clear" w:color="auto" w:fill="AEAAAA" w:themeFill="background2" w:themeFillShade="BF"/>
          </w:tcPr>
          <w:p w14:paraId="3D722990" w14:textId="77777777" w:rsidR="00D47183" w:rsidRPr="00DC101D" w:rsidRDefault="00D47183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101D">
              <w:rPr>
                <w:rFonts w:ascii="Arial" w:hAnsi="Arial" w:cs="Arial"/>
                <w:b/>
                <w:sz w:val="18"/>
                <w:szCs w:val="18"/>
              </w:rPr>
              <w:t>Material, Praxisbezug Absprachen (z.B. Profilseminar)</w:t>
            </w:r>
          </w:p>
        </w:tc>
      </w:tr>
      <w:tr w:rsidR="00D47183" w:rsidRPr="00DC101D" w14:paraId="3FE44329" w14:textId="77777777" w:rsidTr="00835F85">
        <w:trPr>
          <w:trHeight w:val="275"/>
        </w:trPr>
        <w:tc>
          <w:tcPr>
            <w:tcW w:w="2195" w:type="dxa"/>
          </w:tcPr>
          <w:p w14:paraId="30A1D2E9" w14:textId="77777777" w:rsidR="00D47183" w:rsidRPr="00DC101D" w:rsidRDefault="00D47183" w:rsidP="00835F85">
            <w:pPr>
              <w:pStyle w:val="Listenabsatz"/>
              <w:spacing w:before="0" w:line="288" w:lineRule="auto"/>
              <w:ind w:left="0" w:firstLine="0"/>
              <w:rPr>
                <w:rFonts w:eastAsia="Trebuchet MS"/>
                <w:b/>
                <w:spacing w:val="-1"/>
                <w:sz w:val="18"/>
                <w:szCs w:val="18"/>
              </w:rPr>
            </w:pPr>
          </w:p>
          <w:p w14:paraId="4B25033E" w14:textId="77777777" w:rsidR="00D47183" w:rsidRPr="00DC101D" w:rsidRDefault="00D47183" w:rsidP="00D47183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spacing w:line="288" w:lineRule="auto"/>
              <w:rPr>
                <w:rFonts w:eastAsia="Trebuchet MS"/>
                <w:b/>
                <w:sz w:val="18"/>
                <w:szCs w:val="18"/>
              </w:rPr>
            </w:pPr>
            <w:r w:rsidRPr="00DC101D">
              <w:rPr>
                <w:rFonts w:eastAsia="Trebuchet MS"/>
                <w:b/>
                <w:spacing w:val="-1"/>
                <w:sz w:val="18"/>
                <w:szCs w:val="18"/>
              </w:rPr>
              <w:t>Grundlegende Zusammenhänge eines Ökosystems beschreiben</w:t>
            </w:r>
          </w:p>
          <w:p w14:paraId="65FA501E" w14:textId="77777777" w:rsidR="00D47183" w:rsidRPr="00DC101D" w:rsidRDefault="00D47183" w:rsidP="00835F85">
            <w:pPr>
              <w:rPr>
                <w:rFonts w:ascii="Arial" w:eastAsia="Trebuchet MS" w:hAnsi="Arial" w:cs="Arial"/>
                <w:b/>
                <w:sz w:val="18"/>
                <w:szCs w:val="18"/>
              </w:rPr>
            </w:pPr>
          </w:p>
          <w:p w14:paraId="4EE06CA2" w14:textId="77777777" w:rsidR="00D47183" w:rsidRPr="00DC101D" w:rsidRDefault="00D47183" w:rsidP="00835F85">
            <w:pPr>
              <w:tabs>
                <w:tab w:val="left" w:pos="841"/>
              </w:tabs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DC101D">
              <w:rPr>
                <w:rFonts w:ascii="Arial" w:eastAsia="Trebuchet MS" w:hAnsi="Arial" w:cs="Arial"/>
                <w:i/>
                <w:sz w:val="18"/>
                <w:szCs w:val="18"/>
              </w:rPr>
              <w:t>„Erst</w:t>
            </w:r>
            <w:r w:rsidRPr="00DC101D">
              <w:rPr>
                <w:rFonts w:ascii="Arial" w:eastAsia="Trebuchet MS" w:hAnsi="Arial" w:cs="Arial"/>
                <w:i/>
                <w:spacing w:val="-13"/>
                <w:sz w:val="18"/>
                <w:szCs w:val="18"/>
              </w:rPr>
              <w:t xml:space="preserve"> </w:t>
            </w:r>
            <w:r w:rsidRPr="00DC101D">
              <w:rPr>
                <w:rFonts w:ascii="Arial" w:eastAsia="Trebuchet MS" w:hAnsi="Arial" w:cs="Arial"/>
                <w:i/>
                <w:sz w:val="18"/>
                <w:szCs w:val="18"/>
              </w:rPr>
              <w:t>nachdenken</w:t>
            </w:r>
            <w:r w:rsidRPr="00DC101D">
              <w:rPr>
                <w:rFonts w:ascii="Arial" w:eastAsia="Trebuchet MS" w:hAnsi="Arial" w:cs="Arial"/>
                <w:i/>
                <w:spacing w:val="-12"/>
                <w:sz w:val="18"/>
                <w:szCs w:val="18"/>
              </w:rPr>
              <w:t xml:space="preserve"> </w:t>
            </w:r>
            <w:r w:rsidRPr="00DC101D">
              <w:rPr>
                <w:rFonts w:ascii="Arial" w:eastAsia="Trebuchet MS" w:hAnsi="Arial" w:cs="Arial"/>
                <w:i/>
                <w:sz w:val="18"/>
                <w:szCs w:val="18"/>
              </w:rPr>
              <w:t>und</w:t>
            </w:r>
            <w:r w:rsidRPr="00DC101D">
              <w:rPr>
                <w:rFonts w:ascii="Arial" w:eastAsia="Trebuchet MS" w:hAnsi="Arial" w:cs="Arial"/>
                <w:i/>
                <w:spacing w:val="-12"/>
                <w:sz w:val="18"/>
                <w:szCs w:val="18"/>
              </w:rPr>
              <w:t xml:space="preserve"> </w:t>
            </w:r>
            <w:r w:rsidRPr="00DC101D">
              <w:rPr>
                <w:rFonts w:ascii="Arial" w:eastAsia="Trebuchet MS" w:hAnsi="Arial" w:cs="Arial"/>
                <w:i/>
                <w:sz w:val="18"/>
                <w:szCs w:val="18"/>
              </w:rPr>
              <w:t>vor</w:t>
            </w:r>
            <w:r w:rsidRPr="00DC101D">
              <w:rPr>
                <w:rFonts w:ascii="Arial" w:eastAsia="Trebuchet MS" w:hAnsi="Arial" w:cs="Arial"/>
                <w:i/>
                <w:w w:val="95"/>
                <w:sz w:val="18"/>
                <w:szCs w:val="18"/>
              </w:rPr>
              <w:t>bereiten, dann</w:t>
            </w:r>
            <w:r w:rsidRPr="00DC101D">
              <w:rPr>
                <w:rFonts w:ascii="Arial" w:eastAsia="Trebuchet MS" w:hAnsi="Arial" w:cs="Arial"/>
                <w:i/>
                <w:spacing w:val="7"/>
                <w:w w:val="95"/>
                <w:sz w:val="18"/>
                <w:szCs w:val="18"/>
              </w:rPr>
              <w:t xml:space="preserve"> </w:t>
            </w:r>
            <w:r w:rsidRPr="00DC101D">
              <w:rPr>
                <w:rFonts w:ascii="Arial" w:eastAsia="Trebuchet MS" w:hAnsi="Arial" w:cs="Arial"/>
                <w:i/>
                <w:w w:val="95"/>
                <w:sz w:val="18"/>
                <w:szCs w:val="18"/>
              </w:rPr>
              <w:t>handeln.“</w:t>
            </w:r>
          </w:p>
          <w:p w14:paraId="12B4659C" w14:textId="77777777" w:rsidR="00D47183" w:rsidRPr="00DC101D" w:rsidRDefault="00D47183" w:rsidP="00835F8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2DAAD496" w14:textId="77777777" w:rsidR="00D47183" w:rsidRPr="00DC101D" w:rsidRDefault="00D47183" w:rsidP="00835F85">
            <w:pPr>
              <w:rPr>
                <w:rFonts w:ascii="Arial" w:eastAsia="Trebuchet MS" w:hAnsi="Arial" w:cs="Arial"/>
                <w:b/>
                <w:sz w:val="18"/>
                <w:szCs w:val="18"/>
              </w:rPr>
            </w:pPr>
            <w:r w:rsidRPr="00DC101D">
              <w:rPr>
                <w:rFonts w:ascii="Arial" w:eastAsia="Trebuchet MS" w:hAnsi="Arial" w:cs="Arial"/>
                <w:b/>
                <w:sz w:val="18"/>
                <w:szCs w:val="18"/>
              </w:rPr>
              <w:t>Das</w:t>
            </w:r>
            <w:r w:rsidRPr="00DC101D">
              <w:rPr>
                <w:rFonts w:ascii="Arial" w:eastAsia="Trebuchet MS" w:hAnsi="Arial" w:cs="Arial"/>
                <w:b/>
                <w:spacing w:val="8"/>
                <w:sz w:val="18"/>
                <w:szCs w:val="18"/>
              </w:rPr>
              <w:t xml:space="preserve"> </w:t>
            </w:r>
            <w:r w:rsidRPr="00DC101D">
              <w:rPr>
                <w:rFonts w:ascii="Arial" w:eastAsia="Trebuchet MS" w:hAnsi="Arial" w:cs="Arial"/>
                <w:b/>
                <w:sz w:val="18"/>
                <w:szCs w:val="18"/>
              </w:rPr>
              <w:t>Ökosystem</w:t>
            </w:r>
            <w:r w:rsidRPr="00DC101D">
              <w:rPr>
                <w:rFonts w:ascii="Arial" w:eastAsia="Trebuchet MS" w:hAnsi="Arial" w:cs="Arial"/>
                <w:b/>
                <w:spacing w:val="8"/>
                <w:sz w:val="18"/>
                <w:szCs w:val="18"/>
              </w:rPr>
              <w:t xml:space="preserve"> </w:t>
            </w:r>
            <w:r w:rsidRPr="00DC101D">
              <w:rPr>
                <w:rFonts w:ascii="Arial" w:eastAsia="Trebuchet MS" w:hAnsi="Arial" w:cs="Arial"/>
                <w:b/>
                <w:sz w:val="18"/>
                <w:szCs w:val="18"/>
              </w:rPr>
              <w:t>nebenan</w:t>
            </w:r>
          </w:p>
          <w:p w14:paraId="0DAA39D7" w14:textId="77777777" w:rsidR="00D47183" w:rsidRPr="00DC101D" w:rsidRDefault="00D47183" w:rsidP="00D47183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rPr>
                <w:rFonts w:eastAsia="Trebuchet MS"/>
                <w:b/>
                <w:sz w:val="18"/>
                <w:szCs w:val="18"/>
              </w:rPr>
            </w:pPr>
            <w:r w:rsidRPr="00DC101D">
              <w:rPr>
                <w:rFonts w:eastAsia="Trebuchet MS"/>
                <w:spacing w:val="-1"/>
                <w:w w:val="105"/>
                <w:sz w:val="18"/>
                <w:szCs w:val="18"/>
              </w:rPr>
              <w:t>Mögliche</w:t>
            </w:r>
            <w:r w:rsidRPr="00DC101D">
              <w:rPr>
                <w:rFonts w:eastAsia="Trebuchet MS"/>
                <w:spacing w:val="-13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w w:val="105"/>
                <w:sz w:val="18"/>
                <w:szCs w:val="18"/>
              </w:rPr>
              <w:t>Fragen:</w:t>
            </w:r>
          </w:p>
          <w:p w14:paraId="56799B2F" w14:textId="77777777" w:rsidR="00D47183" w:rsidRPr="00DC101D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340"/>
              </w:tabs>
              <w:autoSpaceDE w:val="0"/>
              <w:autoSpaceDN w:val="0"/>
              <w:spacing w:before="0" w:line="288" w:lineRule="auto"/>
              <w:rPr>
                <w:rFonts w:eastAsia="Trebuchet MS"/>
                <w:sz w:val="18"/>
                <w:szCs w:val="18"/>
              </w:rPr>
            </w:pPr>
            <w:r w:rsidRPr="00DC101D">
              <w:rPr>
                <w:rFonts w:eastAsia="Trebuchet MS"/>
                <w:spacing w:val="-1"/>
                <w:w w:val="105"/>
                <w:sz w:val="18"/>
                <w:szCs w:val="18"/>
              </w:rPr>
              <w:t>Welches</w:t>
            </w:r>
            <w:r w:rsidRPr="00DC101D">
              <w:rPr>
                <w:rFonts w:eastAsia="Trebuchet MS"/>
                <w:spacing w:val="-13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spacing w:val="-1"/>
                <w:w w:val="105"/>
                <w:sz w:val="18"/>
                <w:szCs w:val="18"/>
              </w:rPr>
              <w:t>Ökosystem</w:t>
            </w:r>
            <w:r w:rsidRPr="00DC101D">
              <w:rPr>
                <w:rFonts w:eastAsia="Trebuchet MS"/>
                <w:spacing w:val="-13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w w:val="105"/>
                <w:sz w:val="18"/>
                <w:szCs w:val="18"/>
              </w:rPr>
              <w:t>eignet</w:t>
            </w:r>
            <w:r w:rsidRPr="00DC101D">
              <w:rPr>
                <w:rFonts w:eastAsia="Trebuchet MS"/>
                <w:spacing w:val="-13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w w:val="105"/>
                <w:sz w:val="18"/>
                <w:szCs w:val="18"/>
              </w:rPr>
              <w:t xml:space="preserve">sich </w:t>
            </w:r>
            <w:r w:rsidRPr="00DC101D">
              <w:rPr>
                <w:rFonts w:eastAsia="Trebuchet MS"/>
                <w:spacing w:val="-54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w w:val="105"/>
                <w:sz w:val="18"/>
                <w:szCs w:val="18"/>
              </w:rPr>
              <w:t>für</w:t>
            </w:r>
            <w:r w:rsidRPr="00DC101D">
              <w:rPr>
                <w:rFonts w:eastAsia="Trebuchet MS"/>
                <w:spacing w:val="-14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w w:val="105"/>
                <w:sz w:val="18"/>
                <w:szCs w:val="18"/>
              </w:rPr>
              <w:t>eine</w:t>
            </w:r>
            <w:r w:rsidRPr="00DC101D">
              <w:rPr>
                <w:rFonts w:eastAsia="Trebuchet MS"/>
                <w:spacing w:val="-13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w w:val="105"/>
                <w:sz w:val="18"/>
                <w:szCs w:val="18"/>
              </w:rPr>
              <w:t>Untersuchung?</w:t>
            </w:r>
          </w:p>
          <w:p w14:paraId="12434F1E" w14:textId="77777777" w:rsidR="00D47183" w:rsidRPr="00DC101D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340"/>
              </w:tabs>
              <w:autoSpaceDE w:val="0"/>
              <w:autoSpaceDN w:val="0"/>
              <w:spacing w:before="0" w:line="288" w:lineRule="auto"/>
              <w:rPr>
                <w:rFonts w:eastAsia="Trebuchet MS"/>
                <w:sz w:val="18"/>
                <w:szCs w:val="18"/>
              </w:rPr>
            </w:pPr>
            <w:r w:rsidRPr="00DC101D">
              <w:rPr>
                <w:rFonts w:eastAsia="Trebuchet MS"/>
                <w:sz w:val="18"/>
                <w:szCs w:val="18"/>
              </w:rPr>
              <w:t>Welche</w:t>
            </w:r>
            <w:r w:rsidRPr="00DC101D">
              <w:rPr>
                <w:rFonts w:eastAsia="Trebuchet MS"/>
                <w:spacing w:val="2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sz w:val="18"/>
                <w:szCs w:val="18"/>
              </w:rPr>
              <w:t>Merkmale</w:t>
            </w:r>
            <w:r w:rsidRPr="00DC101D">
              <w:rPr>
                <w:rFonts w:eastAsia="Trebuchet MS"/>
                <w:spacing w:val="3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sz w:val="18"/>
                <w:szCs w:val="18"/>
              </w:rPr>
              <w:t>charakterisier</w:t>
            </w:r>
            <w:r w:rsidRPr="00DC101D">
              <w:rPr>
                <w:rFonts w:eastAsia="Trebuchet MS"/>
                <w:w w:val="105"/>
                <w:sz w:val="18"/>
                <w:szCs w:val="18"/>
              </w:rPr>
              <w:t>en</w:t>
            </w:r>
            <w:r w:rsidRPr="00DC101D">
              <w:rPr>
                <w:rFonts w:eastAsia="Trebuchet MS"/>
                <w:spacing w:val="-12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w w:val="105"/>
                <w:sz w:val="18"/>
                <w:szCs w:val="18"/>
              </w:rPr>
              <w:t>das</w:t>
            </w:r>
            <w:r w:rsidRPr="00DC101D">
              <w:rPr>
                <w:rFonts w:eastAsia="Trebuchet MS"/>
                <w:spacing w:val="-12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w w:val="105"/>
                <w:sz w:val="18"/>
                <w:szCs w:val="18"/>
              </w:rPr>
              <w:t>Ökosystem?</w:t>
            </w:r>
          </w:p>
          <w:p w14:paraId="3B3EDABC" w14:textId="77777777" w:rsidR="00D47183" w:rsidRPr="00DC101D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340"/>
              </w:tabs>
              <w:autoSpaceDE w:val="0"/>
              <w:autoSpaceDN w:val="0"/>
              <w:spacing w:before="0" w:line="288" w:lineRule="auto"/>
              <w:rPr>
                <w:rFonts w:eastAsia="Trebuchet MS"/>
                <w:sz w:val="18"/>
                <w:szCs w:val="18"/>
              </w:rPr>
            </w:pPr>
            <w:r w:rsidRPr="00DC101D">
              <w:rPr>
                <w:rFonts w:eastAsia="Trebuchet MS"/>
                <w:sz w:val="18"/>
                <w:szCs w:val="18"/>
              </w:rPr>
              <w:t>Welche</w:t>
            </w:r>
            <w:r w:rsidRPr="00DC101D">
              <w:rPr>
                <w:rFonts w:eastAsia="Trebuchet MS"/>
                <w:spacing w:val="6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sz w:val="18"/>
                <w:szCs w:val="18"/>
              </w:rPr>
              <w:t>abiotischen</w:t>
            </w:r>
            <w:r w:rsidRPr="00DC101D">
              <w:rPr>
                <w:rFonts w:eastAsia="Trebuchet MS"/>
                <w:spacing w:val="7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sz w:val="18"/>
                <w:szCs w:val="18"/>
              </w:rPr>
              <w:t>Faktoren</w:t>
            </w:r>
            <w:r w:rsidRPr="00DC101D">
              <w:rPr>
                <w:rFonts w:eastAsia="Trebuchet MS"/>
                <w:spacing w:val="-51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w w:val="105"/>
                <w:sz w:val="18"/>
                <w:szCs w:val="18"/>
              </w:rPr>
              <w:t>sind</w:t>
            </w:r>
            <w:r w:rsidRPr="00DC101D">
              <w:rPr>
                <w:rFonts w:eastAsia="Trebuchet MS"/>
                <w:spacing w:val="-11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w w:val="105"/>
                <w:sz w:val="18"/>
                <w:szCs w:val="18"/>
              </w:rPr>
              <w:t>wichtig</w:t>
            </w:r>
            <w:r w:rsidRPr="00DC101D">
              <w:rPr>
                <w:rFonts w:eastAsia="Trebuchet MS"/>
                <w:spacing w:val="-11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w w:val="105"/>
                <w:sz w:val="18"/>
                <w:szCs w:val="18"/>
              </w:rPr>
              <w:t>und</w:t>
            </w:r>
            <w:r w:rsidRPr="00DC101D">
              <w:rPr>
                <w:rFonts w:eastAsia="Trebuchet MS"/>
                <w:spacing w:val="-10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w w:val="105"/>
                <w:sz w:val="18"/>
                <w:szCs w:val="18"/>
              </w:rPr>
              <w:t>messbar?</w:t>
            </w:r>
          </w:p>
          <w:p w14:paraId="755A37E8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C101D">
              <w:rPr>
                <w:rFonts w:ascii="Arial" w:eastAsia="Trebuchet MS" w:hAnsi="Arial" w:cs="Arial"/>
                <w:spacing w:val="-1"/>
                <w:w w:val="105"/>
                <w:sz w:val="18"/>
                <w:szCs w:val="18"/>
              </w:rPr>
              <w:t>Welche</w:t>
            </w:r>
            <w:r w:rsidRPr="00DC101D">
              <w:rPr>
                <w:rFonts w:ascii="Arial" w:eastAsia="Trebuchet MS" w:hAnsi="Arial" w:cs="Arial"/>
                <w:spacing w:val="-14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ascii="Arial" w:eastAsia="Trebuchet MS" w:hAnsi="Arial" w:cs="Arial"/>
                <w:spacing w:val="-1"/>
                <w:w w:val="105"/>
                <w:sz w:val="18"/>
                <w:szCs w:val="18"/>
              </w:rPr>
              <w:t>Organismen</w:t>
            </w:r>
            <w:r w:rsidRPr="00DC101D">
              <w:rPr>
                <w:rFonts w:ascii="Arial" w:eastAsia="Trebuchet MS" w:hAnsi="Arial" w:cs="Arial"/>
                <w:spacing w:val="-13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ascii="Arial" w:eastAsia="Trebuchet MS" w:hAnsi="Arial" w:cs="Arial"/>
                <w:w w:val="105"/>
                <w:sz w:val="18"/>
                <w:szCs w:val="18"/>
              </w:rPr>
              <w:t>sind</w:t>
            </w:r>
            <w:r w:rsidRPr="00DC101D">
              <w:rPr>
                <w:rFonts w:ascii="Arial" w:eastAsia="Trebuchet MS" w:hAnsi="Arial" w:cs="Arial"/>
                <w:spacing w:val="-13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ascii="Arial" w:eastAsia="Trebuchet MS" w:hAnsi="Arial" w:cs="Arial"/>
                <w:w w:val="105"/>
                <w:sz w:val="18"/>
                <w:szCs w:val="18"/>
              </w:rPr>
              <w:t>zu</w:t>
            </w:r>
            <w:r w:rsidRPr="00DC101D">
              <w:rPr>
                <w:rFonts w:ascii="Arial" w:eastAsia="Trebuchet MS" w:hAnsi="Arial" w:cs="Arial"/>
                <w:spacing w:val="-13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ascii="Arial" w:eastAsia="Trebuchet MS" w:hAnsi="Arial" w:cs="Arial"/>
                <w:w w:val="105"/>
                <w:sz w:val="18"/>
                <w:szCs w:val="18"/>
              </w:rPr>
              <w:t>erwarten?</w:t>
            </w:r>
          </w:p>
        </w:tc>
        <w:tc>
          <w:tcPr>
            <w:tcW w:w="3448" w:type="dxa"/>
            <w:vAlign w:val="center"/>
          </w:tcPr>
          <w:p w14:paraId="211FC8C7" w14:textId="77777777" w:rsidR="00D47183" w:rsidRPr="00587C6F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/>
              <w:rPr>
                <w:rFonts w:eastAsia="Trebuchet MS"/>
                <w:sz w:val="18"/>
                <w:szCs w:val="18"/>
              </w:rPr>
            </w:pPr>
            <w:r w:rsidRPr="00587C6F">
              <w:rPr>
                <w:rFonts w:eastAsia="Trebuchet MS"/>
                <w:w w:val="105"/>
                <w:sz w:val="18"/>
                <w:szCs w:val="18"/>
              </w:rPr>
              <w:t>Gliederung</w:t>
            </w:r>
            <w:r w:rsidRPr="00587C6F">
              <w:rPr>
                <w:rFonts w:eastAsia="Trebuchet MS"/>
                <w:spacing w:val="-10"/>
                <w:w w:val="105"/>
                <w:sz w:val="18"/>
                <w:szCs w:val="18"/>
              </w:rPr>
              <w:t xml:space="preserve"> </w:t>
            </w:r>
            <w:r w:rsidRPr="00587C6F">
              <w:rPr>
                <w:rFonts w:eastAsia="Trebuchet MS"/>
                <w:w w:val="105"/>
                <w:sz w:val="18"/>
                <w:szCs w:val="18"/>
              </w:rPr>
              <w:t>eines</w:t>
            </w:r>
            <w:r w:rsidRPr="00587C6F">
              <w:rPr>
                <w:rFonts w:eastAsia="Trebuchet MS"/>
                <w:spacing w:val="-9"/>
                <w:w w:val="105"/>
                <w:sz w:val="18"/>
                <w:szCs w:val="18"/>
              </w:rPr>
              <w:t xml:space="preserve"> </w:t>
            </w:r>
            <w:r w:rsidRPr="00587C6F">
              <w:rPr>
                <w:rFonts w:eastAsia="Trebuchet MS"/>
                <w:w w:val="105"/>
                <w:sz w:val="18"/>
                <w:szCs w:val="18"/>
              </w:rPr>
              <w:t>Ökosystems:</w:t>
            </w:r>
          </w:p>
          <w:p w14:paraId="5B6639C2" w14:textId="77777777" w:rsidR="00D47183" w:rsidRPr="00587C6F" w:rsidRDefault="00D47183" w:rsidP="00D47183">
            <w:pPr>
              <w:pStyle w:val="Listenabsatz"/>
              <w:numPr>
                <w:ilvl w:val="1"/>
                <w:numId w:val="9"/>
              </w:numPr>
              <w:tabs>
                <w:tab w:val="left" w:pos="340"/>
              </w:tabs>
              <w:autoSpaceDE w:val="0"/>
              <w:autoSpaceDN w:val="0"/>
              <w:spacing w:before="0"/>
              <w:rPr>
                <w:rFonts w:eastAsia="Trebuchet MS"/>
                <w:sz w:val="18"/>
                <w:szCs w:val="18"/>
              </w:rPr>
            </w:pPr>
            <w:r w:rsidRPr="00587C6F">
              <w:rPr>
                <w:rFonts w:eastAsia="Trebuchet MS"/>
                <w:sz w:val="18"/>
                <w:szCs w:val="18"/>
              </w:rPr>
              <w:t>Räumlich</w:t>
            </w:r>
          </w:p>
          <w:p w14:paraId="7BC29B8B" w14:textId="77777777" w:rsidR="00D47183" w:rsidRPr="00587C6F" w:rsidRDefault="00D47183" w:rsidP="00D47183">
            <w:pPr>
              <w:pStyle w:val="Listenabsatz"/>
              <w:numPr>
                <w:ilvl w:val="1"/>
                <w:numId w:val="9"/>
              </w:numPr>
              <w:tabs>
                <w:tab w:val="left" w:pos="340"/>
              </w:tabs>
              <w:autoSpaceDE w:val="0"/>
              <w:autoSpaceDN w:val="0"/>
              <w:spacing w:before="0"/>
              <w:rPr>
                <w:rFonts w:eastAsia="Trebuchet MS"/>
                <w:sz w:val="18"/>
                <w:szCs w:val="18"/>
              </w:rPr>
            </w:pPr>
            <w:r w:rsidRPr="00587C6F">
              <w:rPr>
                <w:rFonts w:eastAsia="Trebuchet MS"/>
                <w:sz w:val="18"/>
                <w:szCs w:val="18"/>
              </w:rPr>
              <w:t>Zeitlich</w:t>
            </w:r>
          </w:p>
          <w:p w14:paraId="73D61C0E" w14:textId="77777777" w:rsidR="00D47183" w:rsidRPr="00587C6F" w:rsidRDefault="00D47183" w:rsidP="00D47183">
            <w:pPr>
              <w:pStyle w:val="Listenabsatz"/>
              <w:numPr>
                <w:ilvl w:val="1"/>
                <w:numId w:val="9"/>
              </w:numPr>
              <w:tabs>
                <w:tab w:val="left" w:pos="340"/>
              </w:tabs>
              <w:autoSpaceDE w:val="0"/>
              <w:autoSpaceDN w:val="0"/>
              <w:spacing w:before="0"/>
              <w:rPr>
                <w:b/>
                <w:sz w:val="18"/>
                <w:szCs w:val="18"/>
              </w:rPr>
            </w:pPr>
            <w:proofErr w:type="spellStart"/>
            <w:r w:rsidRPr="00587C6F">
              <w:rPr>
                <w:rFonts w:eastAsia="Trebuchet MS"/>
                <w:sz w:val="18"/>
                <w:szCs w:val="18"/>
              </w:rPr>
              <w:t>Trophieebenen</w:t>
            </w:r>
            <w:proofErr w:type="spellEnd"/>
          </w:p>
        </w:tc>
        <w:tc>
          <w:tcPr>
            <w:tcW w:w="1284" w:type="dxa"/>
          </w:tcPr>
          <w:p w14:paraId="77FF28F6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SF7</w:t>
            </w:r>
          </w:p>
        </w:tc>
        <w:tc>
          <w:tcPr>
            <w:tcW w:w="2381" w:type="dxa"/>
          </w:tcPr>
          <w:p w14:paraId="12D36A85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53AA1B40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4ABF8A58" w14:textId="77777777" w:rsidTr="00835F85">
        <w:trPr>
          <w:trHeight w:val="275"/>
        </w:trPr>
        <w:tc>
          <w:tcPr>
            <w:tcW w:w="2195" w:type="dxa"/>
          </w:tcPr>
          <w:p w14:paraId="32F15EBA" w14:textId="77777777" w:rsidR="00D47183" w:rsidRPr="00DC101D" w:rsidRDefault="00D47183" w:rsidP="00835F85">
            <w:pPr>
              <w:pStyle w:val="Listenabsatz"/>
              <w:spacing w:before="0" w:line="288" w:lineRule="auto"/>
              <w:ind w:left="0" w:firstLine="0"/>
              <w:rPr>
                <w:rFonts w:eastAsia="Trebuchet MS"/>
                <w:b/>
                <w:spacing w:val="-1"/>
                <w:sz w:val="18"/>
                <w:szCs w:val="18"/>
              </w:rPr>
            </w:pPr>
          </w:p>
        </w:tc>
        <w:tc>
          <w:tcPr>
            <w:tcW w:w="2611" w:type="dxa"/>
          </w:tcPr>
          <w:p w14:paraId="70CBCF72" w14:textId="77777777" w:rsidR="00D47183" w:rsidRPr="00DC101D" w:rsidRDefault="00D47183" w:rsidP="00835F85">
            <w:pPr>
              <w:rPr>
                <w:rFonts w:ascii="Arial" w:eastAsia="Trebuchet MS" w:hAnsi="Arial" w:cs="Arial"/>
                <w:b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14:paraId="55E24C5D" w14:textId="77777777" w:rsidR="00D47183" w:rsidRPr="00587C6F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/>
              <w:rPr>
                <w:rFonts w:eastAsia="Trebuchet MS"/>
                <w:w w:val="105"/>
                <w:sz w:val="18"/>
                <w:szCs w:val="18"/>
              </w:rPr>
            </w:pPr>
            <w:r w:rsidRPr="00587C6F">
              <w:rPr>
                <w:rFonts w:eastAsia="Trebuchet MS"/>
                <w:sz w:val="18"/>
                <w:szCs w:val="18"/>
              </w:rPr>
              <w:t>Methoden</w:t>
            </w:r>
            <w:r w:rsidRPr="00587C6F">
              <w:rPr>
                <w:rFonts w:eastAsia="Trebuchet MS"/>
                <w:spacing w:val="13"/>
                <w:sz w:val="18"/>
                <w:szCs w:val="18"/>
              </w:rPr>
              <w:t xml:space="preserve"> </w:t>
            </w:r>
            <w:r w:rsidRPr="00587C6F">
              <w:rPr>
                <w:rFonts w:eastAsia="Trebuchet MS"/>
                <w:sz w:val="18"/>
                <w:szCs w:val="18"/>
              </w:rPr>
              <w:t>der</w:t>
            </w:r>
            <w:r w:rsidRPr="00587C6F">
              <w:rPr>
                <w:rFonts w:eastAsia="Trebuchet MS"/>
                <w:spacing w:val="14"/>
                <w:sz w:val="18"/>
                <w:szCs w:val="18"/>
              </w:rPr>
              <w:t xml:space="preserve"> </w:t>
            </w:r>
            <w:r w:rsidRPr="00587C6F">
              <w:rPr>
                <w:rFonts w:eastAsia="Trebuchet MS"/>
                <w:sz w:val="18"/>
                <w:szCs w:val="18"/>
              </w:rPr>
              <w:t xml:space="preserve">Freilandarbeit </w:t>
            </w:r>
            <w:r w:rsidRPr="00587C6F">
              <w:rPr>
                <w:rFonts w:eastAsia="Trebuchet MS"/>
                <w:b/>
                <w:bCs/>
                <w:sz w:val="18"/>
                <w:szCs w:val="18"/>
              </w:rPr>
              <w:t>Biotop und Biozönose: abiotische</w:t>
            </w:r>
            <w:r w:rsidRPr="00587C6F">
              <w:rPr>
                <w:rFonts w:eastAsia="Trebuchet MS"/>
                <w:b/>
                <w:bCs/>
                <w:spacing w:val="-1"/>
                <w:sz w:val="18"/>
                <w:szCs w:val="18"/>
              </w:rPr>
              <w:t xml:space="preserve"> und biotische </w:t>
            </w:r>
            <w:r w:rsidRPr="00587C6F">
              <w:rPr>
                <w:rFonts w:eastAsia="Trebuchet MS"/>
                <w:b/>
                <w:bCs/>
                <w:sz w:val="18"/>
                <w:szCs w:val="18"/>
              </w:rPr>
              <w:t>Faktoren</w:t>
            </w:r>
          </w:p>
        </w:tc>
        <w:tc>
          <w:tcPr>
            <w:tcW w:w="1284" w:type="dxa"/>
          </w:tcPr>
          <w:p w14:paraId="659860AD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E11</w:t>
            </w:r>
          </w:p>
        </w:tc>
        <w:tc>
          <w:tcPr>
            <w:tcW w:w="2381" w:type="dxa"/>
          </w:tcPr>
          <w:p w14:paraId="21C1C556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21BC2AB8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28EBBAD7" w14:textId="77777777" w:rsidTr="00835F85">
        <w:trPr>
          <w:trHeight w:val="275"/>
        </w:trPr>
        <w:tc>
          <w:tcPr>
            <w:tcW w:w="2195" w:type="dxa"/>
          </w:tcPr>
          <w:p w14:paraId="312B1FF8" w14:textId="77777777" w:rsidR="00D47183" w:rsidRPr="00DC101D" w:rsidRDefault="00D47183" w:rsidP="00835F85">
            <w:pPr>
              <w:pStyle w:val="Listenabsatz"/>
              <w:spacing w:before="0" w:line="288" w:lineRule="auto"/>
              <w:ind w:left="0" w:firstLine="0"/>
              <w:rPr>
                <w:rFonts w:eastAsia="Trebuchet MS"/>
                <w:b/>
                <w:spacing w:val="-1"/>
                <w:sz w:val="18"/>
                <w:szCs w:val="18"/>
              </w:rPr>
            </w:pPr>
          </w:p>
        </w:tc>
        <w:tc>
          <w:tcPr>
            <w:tcW w:w="2611" w:type="dxa"/>
          </w:tcPr>
          <w:p w14:paraId="5E764A4E" w14:textId="77777777" w:rsidR="00D47183" w:rsidRPr="00DC101D" w:rsidRDefault="00D47183" w:rsidP="00835F85">
            <w:pPr>
              <w:rPr>
                <w:rFonts w:ascii="Arial" w:eastAsia="Trebuchet MS" w:hAnsi="Arial" w:cs="Arial"/>
                <w:b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14:paraId="7B0D6AAC" w14:textId="77777777" w:rsidR="00D47183" w:rsidRPr="00587C6F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/>
              <w:rPr>
                <w:rFonts w:eastAsia="Trebuchet MS"/>
                <w:b/>
                <w:bCs/>
                <w:sz w:val="18"/>
                <w:szCs w:val="18"/>
              </w:rPr>
            </w:pPr>
            <w:r w:rsidRPr="00587C6F">
              <w:rPr>
                <w:rFonts w:eastAsia="Trebuchet MS"/>
                <w:b/>
                <w:bCs/>
                <w:sz w:val="18"/>
                <w:szCs w:val="18"/>
              </w:rPr>
              <w:t>Einfluss abiotischer Faktoren auf Organismen</w:t>
            </w:r>
            <w:r w:rsidRPr="00587C6F">
              <w:rPr>
                <w:rFonts w:eastAsia="Trebuchet MS"/>
                <w:b/>
                <w:bCs/>
                <w:sz w:val="18"/>
                <w:szCs w:val="18"/>
              </w:rPr>
              <w:br/>
            </w:r>
          </w:p>
        </w:tc>
        <w:tc>
          <w:tcPr>
            <w:tcW w:w="1284" w:type="dxa"/>
          </w:tcPr>
          <w:p w14:paraId="4CC24E9B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E10</w:t>
            </w:r>
          </w:p>
        </w:tc>
        <w:tc>
          <w:tcPr>
            <w:tcW w:w="2381" w:type="dxa"/>
          </w:tcPr>
          <w:p w14:paraId="554E6F8B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3D19FC2A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230312D5" w14:textId="77777777" w:rsidTr="00835F85">
        <w:trPr>
          <w:trHeight w:val="275"/>
        </w:trPr>
        <w:tc>
          <w:tcPr>
            <w:tcW w:w="2195" w:type="dxa"/>
          </w:tcPr>
          <w:p w14:paraId="766B8CF0" w14:textId="77777777" w:rsidR="00D47183" w:rsidRPr="00DC101D" w:rsidRDefault="00D47183" w:rsidP="00835F85">
            <w:pPr>
              <w:pStyle w:val="Listenabsatz"/>
              <w:spacing w:before="0" w:line="288" w:lineRule="auto"/>
              <w:ind w:left="0" w:firstLine="0"/>
              <w:rPr>
                <w:rFonts w:eastAsia="Trebuchet MS"/>
                <w:b/>
                <w:spacing w:val="-1"/>
                <w:sz w:val="18"/>
                <w:szCs w:val="18"/>
              </w:rPr>
            </w:pPr>
          </w:p>
        </w:tc>
        <w:tc>
          <w:tcPr>
            <w:tcW w:w="2611" w:type="dxa"/>
          </w:tcPr>
          <w:p w14:paraId="170AD44B" w14:textId="77777777" w:rsidR="00D47183" w:rsidRPr="00DC101D" w:rsidRDefault="00D47183" w:rsidP="00835F85">
            <w:pPr>
              <w:rPr>
                <w:rFonts w:ascii="Arial" w:eastAsia="Trebuchet MS" w:hAnsi="Arial" w:cs="Arial"/>
                <w:b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14:paraId="157EF387" w14:textId="77777777" w:rsidR="00D47183" w:rsidRPr="00587C6F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/>
              <w:rPr>
                <w:rFonts w:eastAsia="Trebuchet MS"/>
                <w:sz w:val="18"/>
                <w:szCs w:val="18"/>
              </w:rPr>
            </w:pPr>
            <w:r w:rsidRPr="00587C6F">
              <w:rPr>
                <w:rFonts w:eastAsia="Trebuchet MS"/>
                <w:spacing w:val="-4"/>
                <w:sz w:val="18"/>
                <w:szCs w:val="18"/>
              </w:rPr>
              <w:t>Angepasstheiten</w:t>
            </w:r>
            <w:r w:rsidRPr="00587C6F">
              <w:rPr>
                <w:rFonts w:eastAsia="Trebuchet MS"/>
                <w:spacing w:val="-19"/>
                <w:sz w:val="18"/>
                <w:szCs w:val="18"/>
              </w:rPr>
              <w:t xml:space="preserve"> </w:t>
            </w:r>
            <w:r w:rsidRPr="00587C6F">
              <w:rPr>
                <w:rFonts w:eastAsia="Trebuchet MS"/>
                <w:spacing w:val="-3"/>
                <w:sz w:val="18"/>
                <w:szCs w:val="18"/>
              </w:rPr>
              <w:t>an</w:t>
            </w:r>
            <w:r w:rsidRPr="00587C6F">
              <w:rPr>
                <w:rFonts w:eastAsia="Trebuchet MS"/>
                <w:spacing w:val="-19"/>
                <w:sz w:val="18"/>
                <w:szCs w:val="18"/>
              </w:rPr>
              <w:t xml:space="preserve"> </w:t>
            </w:r>
            <w:r w:rsidRPr="00587C6F">
              <w:rPr>
                <w:rFonts w:eastAsia="Trebuchet MS"/>
                <w:spacing w:val="-3"/>
                <w:sz w:val="18"/>
                <w:szCs w:val="18"/>
              </w:rPr>
              <w:t>Umweltfaktoren</w:t>
            </w:r>
          </w:p>
        </w:tc>
        <w:tc>
          <w:tcPr>
            <w:tcW w:w="1284" w:type="dxa"/>
          </w:tcPr>
          <w:p w14:paraId="425130F3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E9</w:t>
            </w:r>
          </w:p>
        </w:tc>
        <w:tc>
          <w:tcPr>
            <w:tcW w:w="2381" w:type="dxa"/>
          </w:tcPr>
          <w:p w14:paraId="3FCFA8E1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1C8E87F9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287B4804" w14:textId="77777777" w:rsidTr="00835F85">
        <w:trPr>
          <w:trHeight w:val="275"/>
        </w:trPr>
        <w:tc>
          <w:tcPr>
            <w:tcW w:w="2195" w:type="dxa"/>
          </w:tcPr>
          <w:p w14:paraId="47F631C5" w14:textId="77777777" w:rsidR="00D47183" w:rsidRPr="00DC101D" w:rsidRDefault="00D47183" w:rsidP="00835F85">
            <w:pPr>
              <w:pStyle w:val="Listenabsatz"/>
              <w:spacing w:before="0" w:line="288" w:lineRule="auto"/>
              <w:ind w:left="0" w:firstLine="0"/>
              <w:rPr>
                <w:rFonts w:eastAsia="Trebuchet MS"/>
                <w:b/>
                <w:spacing w:val="-1"/>
                <w:sz w:val="18"/>
                <w:szCs w:val="18"/>
              </w:rPr>
            </w:pPr>
          </w:p>
        </w:tc>
        <w:tc>
          <w:tcPr>
            <w:tcW w:w="2611" w:type="dxa"/>
          </w:tcPr>
          <w:p w14:paraId="4AE03BD7" w14:textId="77777777" w:rsidR="00D47183" w:rsidRPr="00DC101D" w:rsidRDefault="00D47183" w:rsidP="00835F85">
            <w:pPr>
              <w:rPr>
                <w:rFonts w:ascii="Arial" w:eastAsia="Trebuchet MS" w:hAnsi="Arial" w:cs="Arial"/>
                <w:b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14:paraId="176488D1" w14:textId="77777777" w:rsidR="00D47183" w:rsidRPr="00587C6F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/>
              <w:rPr>
                <w:rFonts w:eastAsia="Trebuchet MS"/>
                <w:b/>
                <w:bCs/>
                <w:spacing w:val="-4"/>
                <w:sz w:val="18"/>
                <w:szCs w:val="18"/>
              </w:rPr>
            </w:pPr>
            <w:r w:rsidRPr="00587C6F">
              <w:rPr>
                <w:rFonts w:eastAsia="Trebuchet MS"/>
                <w:b/>
                <w:bCs/>
                <w:spacing w:val="-3"/>
                <w:sz w:val="18"/>
                <w:szCs w:val="18"/>
              </w:rPr>
              <w:t>Toleranzkurven</w:t>
            </w:r>
          </w:p>
        </w:tc>
        <w:tc>
          <w:tcPr>
            <w:tcW w:w="1284" w:type="dxa"/>
          </w:tcPr>
          <w:p w14:paraId="06E16803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E10</w:t>
            </w:r>
          </w:p>
        </w:tc>
        <w:tc>
          <w:tcPr>
            <w:tcW w:w="2381" w:type="dxa"/>
          </w:tcPr>
          <w:p w14:paraId="105FE368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49A3B59E" w14:textId="77777777" w:rsidR="00D47183" w:rsidRPr="00587C6F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87C6F">
              <w:rPr>
                <w:rFonts w:ascii="Arial" w:hAnsi="Arial" w:cs="Arial"/>
                <w:bCs/>
                <w:sz w:val="18"/>
                <w:szCs w:val="18"/>
              </w:rPr>
              <w:t>Beschreiben von Grafiken üben</w:t>
            </w:r>
          </w:p>
        </w:tc>
      </w:tr>
      <w:tr w:rsidR="00D47183" w:rsidRPr="00DC101D" w14:paraId="3CF536D8" w14:textId="77777777" w:rsidTr="00835F85">
        <w:trPr>
          <w:trHeight w:val="275"/>
        </w:trPr>
        <w:tc>
          <w:tcPr>
            <w:tcW w:w="2195" w:type="dxa"/>
          </w:tcPr>
          <w:p w14:paraId="1C867E39" w14:textId="77777777" w:rsidR="00D47183" w:rsidRPr="00DC101D" w:rsidRDefault="00D47183" w:rsidP="00835F85">
            <w:pPr>
              <w:pStyle w:val="Listenabsatz"/>
              <w:spacing w:before="0" w:line="288" w:lineRule="auto"/>
              <w:ind w:left="0" w:firstLine="0"/>
              <w:rPr>
                <w:rFonts w:eastAsia="Trebuchet MS"/>
                <w:b/>
                <w:spacing w:val="-1"/>
                <w:sz w:val="18"/>
                <w:szCs w:val="18"/>
              </w:rPr>
            </w:pPr>
          </w:p>
        </w:tc>
        <w:tc>
          <w:tcPr>
            <w:tcW w:w="2611" w:type="dxa"/>
          </w:tcPr>
          <w:p w14:paraId="6EA51018" w14:textId="77777777" w:rsidR="00D47183" w:rsidRPr="00DC101D" w:rsidRDefault="00D47183" w:rsidP="00835F85">
            <w:pPr>
              <w:rPr>
                <w:rFonts w:ascii="Arial" w:eastAsia="Trebuchet MS" w:hAnsi="Arial" w:cs="Arial"/>
                <w:b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14:paraId="4D675C2F" w14:textId="77777777" w:rsidR="00D47183" w:rsidRPr="00587C6F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/>
              <w:rPr>
                <w:rFonts w:eastAsia="Trebuchet MS"/>
                <w:b/>
                <w:bCs/>
                <w:spacing w:val="-3"/>
                <w:sz w:val="18"/>
                <w:szCs w:val="18"/>
              </w:rPr>
            </w:pPr>
            <w:r w:rsidRPr="00587C6F">
              <w:rPr>
                <w:rFonts w:eastAsia="Trebuchet MS"/>
                <w:b/>
                <w:bCs/>
                <w:spacing w:val="-3"/>
                <w:sz w:val="18"/>
                <w:szCs w:val="18"/>
              </w:rPr>
              <w:t>ökologische Potenz</w:t>
            </w:r>
          </w:p>
        </w:tc>
        <w:tc>
          <w:tcPr>
            <w:tcW w:w="1284" w:type="dxa"/>
          </w:tcPr>
          <w:p w14:paraId="11484D78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E10</w:t>
            </w:r>
          </w:p>
        </w:tc>
        <w:tc>
          <w:tcPr>
            <w:tcW w:w="2381" w:type="dxa"/>
          </w:tcPr>
          <w:p w14:paraId="1DD0B8A2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6B47CFA1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1BBA24BE" w14:textId="77777777" w:rsidTr="00835F85">
        <w:trPr>
          <w:trHeight w:val="275"/>
        </w:trPr>
        <w:tc>
          <w:tcPr>
            <w:tcW w:w="2195" w:type="dxa"/>
          </w:tcPr>
          <w:p w14:paraId="2645D0EA" w14:textId="77777777" w:rsidR="00D47183" w:rsidRPr="00DC101D" w:rsidRDefault="00D47183" w:rsidP="00D47183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spacing w:line="288" w:lineRule="auto"/>
              <w:rPr>
                <w:rFonts w:eastAsia="Trebuchet MS"/>
                <w:b/>
                <w:sz w:val="18"/>
                <w:szCs w:val="18"/>
              </w:rPr>
            </w:pPr>
            <w:r w:rsidRPr="00DC101D">
              <w:rPr>
                <w:rFonts w:eastAsia="Trebuchet MS"/>
                <w:b/>
                <w:spacing w:val="-1"/>
                <w:sz w:val="18"/>
                <w:szCs w:val="18"/>
              </w:rPr>
              <w:t>Ökosysteme</w:t>
            </w:r>
            <w:r w:rsidRPr="00DC101D">
              <w:rPr>
                <w:rFonts w:eastAsia="Trebuchet MS"/>
                <w:b/>
                <w:spacing w:val="-12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b/>
                <w:spacing w:val="-1"/>
                <w:sz w:val="18"/>
                <w:szCs w:val="18"/>
              </w:rPr>
              <w:t>erfahren</w:t>
            </w:r>
          </w:p>
          <w:p w14:paraId="5F6C6FAE" w14:textId="77777777" w:rsidR="00D47183" w:rsidRPr="00DC101D" w:rsidRDefault="00D47183" w:rsidP="00835F85">
            <w:pPr>
              <w:rPr>
                <w:rFonts w:ascii="Arial" w:eastAsia="Trebuchet MS" w:hAnsi="Arial" w:cs="Arial"/>
                <w:b/>
                <w:sz w:val="18"/>
                <w:szCs w:val="18"/>
              </w:rPr>
            </w:pPr>
          </w:p>
          <w:p w14:paraId="5E055BC6" w14:textId="77777777" w:rsidR="00D47183" w:rsidRPr="00DC101D" w:rsidRDefault="00D47183" w:rsidP="00835F85">
            <w:pPr>
              <w:pStyle w:val="Listenabsatz"/>
              <w:spacing w:before="0" w:line="288" w:lineRule="auto"/>
              <w:ind w:left="0" w:firstLine="0"/>
              <w:rPr>
                <w:rFonts w:eastAsia="Trebuchet MS"/>
                <w:b/>
                <w:spacing w:val="-1"/>
                <w:sz w:val="18"/>
                <w:szCs w:val="18"/>
              </w:rPr>
            </w:pPr>
            <w:r w:rsidRPr="00DC101D">
              <w:rPr>
                <w:rFonts w:eastAsia="Trebuchet MS"/>
                <w:i/>
                <w:sz w:val="18"/>
                <w:szCs w:val="18"/>
              </w:rPr>
              <w:t>„Nachschauen, ob</w:t>
            </w:r>
            <w:r w:rsidRPr="00DC101D">
              <w:rPr>
                <w:rFonts w:eastAsia="Trebuchet MS"/>
                <w:i/>
                <w:spacing w:val="8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i/>
                <w:sz w:val="18"/>
                <w:szCs w:val="18"/>
              </w:rPr>
              <w:t>es</w:t>
            </w:r>
            <w:r w:rsidRPr="00DC101D">
              <w:rPr>
                <w:rFonts w:eastAsia="Trebuchet MS"/>
                <w:i/>
                <w:spacing w:val="-51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i/>
                <w:sz w:val="18"/>
                <w:szCs w:val="18"/>
              </w:rPr>
              <w:t>stimmt!“</w:t>
            </w:r>
          </w:p>
        </w:tc>
        <w:tc>
          <w:tcPr>
            <w:tcW w:w="2611" w:type="dxa"/>
          </w:tcPr>
          <w:p w14:paraId="0E9E948C" w14:textId="77777777" w:rsidR="00D47183" w:rsidRPr="00DC101D" w:rsidRDefault="00D47183" w:rsidP="00D47183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spacing w:line="288" w:lineRule="auto"/>
              <w:rPr>
                <w:rFonts w:eastAsia="Trebuchet MS"/>
                <w:b/>
                <w:w w:val="95"/>
                <w:sz w:val="18"/>
                <w:szCs w:val="18"/>
              </w:rPr>
            </w:pPr>
            <w:r w:rsidRPr="00DC101D">
              <w:rPr>
                <w:rFonts w:eastAsia="Trebuchet MS"/>
                <w:b/>
                <w:w w:val="95"/>
                <w:sz w:val="18"/>
                <w:szCs w:val="18"/>
              </w:rPr>
              <w:t>Exkursion:</w:t>
            </w:r>
          </w:p>
          <w:p w14:paraId="74B57BA0" w14:textId="77777777" w:rsidR="00D47183" w:rsidRPr="00DC101D" w:rsidRDefault="00D47183" w:rsidP="00835F85">
            <w:pPr>
              <w:rPr>
                <w:rFonts w:ascii="Arial" w:eastAsia="Trebuchet MS" w:hAnsi="Arial" w:cs="Arial"/>
                <w:b/>
                <w:sz w:val="18"/>
                <w:szCs w:val="18"/>
              </w:rPr>
            </w:pPr>
            <w:r w:rsidRPr="00DC101D">
              <w:rPr>
                <w:rFonts w:ascii="Arial" w:eastAsia="Trebuchet MS" w:hAnsi="Arial" w:cs="Arial"/>
                <w:w w:val="95"/>
                <w:sz w:val="18"/>
                <w:szCs w:val="18"/>
              </w:rPr>
              <w:t>Ein Ökosystem in der Nähe der Schule untersuchen (z. B. See, Wald, Moor, Wiese).</w:t>
            </w:r>
          </w:p>
        </w:tc>
        <w:tc>
          <w:tcPr>
            <w:tcW w:w="3448" w:type="dxa"/>
            <w:vAlign w:val="center"/>
          </w:tcPr>
          <w:p w14:paraId="71548EE0" w14:textId="77777777" w:rsidR="00D47183" w:rsidRPr="00587C6F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/>
              <w:rPr>
                <w:rFonts w:eastAsia="Trebuchet MS"/>
                <w:spacing w:val="-3"/>
                <w:sz w:val="18"/>
                <w:szCs w:val="18"/>
              </w:rPr>
            </w:pPr>
            <w:r w:rsidRPr="00587C6F">
              <w:rPr>
                <w:rFonts w:eastAsia="Trebuchet MS"/>
                <w:sz w:val="18"/>
                <w:szCs w:val="18"/>
              </w:rPr>
              <w:t>bestimmen</w:t>
            </w:r>
            <w:r w:rsidRPr="00587C6F">
              <w:rPr>
                <w:rFonts w:eastAsia="Trebuchet MS"/>
                <w:spacing w:val="13"/>
                <w:sz w:val="18"/>
                <w:szCs w:val="18"/>
              </w:rPr>
              <w:t xml:space="preserve"> </w:t>
            </w:r>
            <w:r w:rsidRPr="00587C6F">
              <w:rPr>
                <w:rFonts w:eastAsia="Trebuchet MS"/>
                <w:sz w:val="18"/>
                <w:szCs w:val="18"/>
              </w:rPr>
              <w:t>und</w:t>
            </w:r>
            <w:r w:rsidRPr="00587C6F">
              <w:rPr>
                <w:rFonts w:eastAsia="Trebuchet MS"/>
                <w:spacing w:val="14"/>
                <w:sz w:val="18"/>
                <w:szCs w:val="18"/>
              </w:rPr>
              <w:t xml:space="preserve"> </w:t>
            </w:r>
            <w:r w:rsidRPr="00587C6F">
              <w:rPr>
                <w:rFonts w:eastAsia="Trebuchet MS"/>
                <w:sz w:val="18"/>
                <w:szCs w:val="18"/>
              </w:rPr>
              <w:t>messen</w:t>
            </w:r>
            <w:r w:rsidRPr="00587C6F">
              <w:rPr>
                <w:rFonts w:eastAsia="Trebuchet MS"/>
                <w:spacing w:val="14"/>
                <w:sz w:val="18"/>
                <w:szCs w:val="18"/>
              </w:rPr>
              <w:t xml:space="preserve"> </w:t>
            </w:r>
            <w:r w:rsidRPr="00587C6F">
              <w:rPr>
                <w:rFonts w:eastAsia="Trebuchet MS"/>
                <w:sz w:val="18"/>
                <w:szCs w:val="18"/>
              </w:rPr>
              <w:t>abiotische und biotische Faktoren</w:t>
            </w:r>
          </w:p>
        </w:tc>
        <w:tc>
          <w:tcPr>
            <w:tcW w:w="1284" w:type="dxa"/>
          </w:tcPr>
          <w:p w14:paraId="53FA1AFD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E11</w:t>
            </w:r>
          </w:p>
        </w:tc>
        <w:tc>
          <w:tcPr>
            <w:tcW w:w="2381" w:type="dxa"/>
          </w:tcPr>
          <w:p w14:paraId="3CEA403D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01AF4652" w14:textId="77777777" w:rsidR="00D47183" w:rsidRPr="00587C6F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Exkursionsziele: z.B.</w:t>
            </w:r>
            <w:r w:rsidRPr="00587C6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Botanischer Garten, Geomar</w:t>
            </w:r>
          </w:p>
          <w:p w14:paraId="3C296951" w14:textId="77777777" w:rsidR="00D47183" w:rsidRPr="00587C6F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386DAFE9" w14:textId="77777777" w:rsidTr="00835F85">
        <w:trPr>
          <w:trHeight w:val="275"/>
        </w:trPr>
        <w:tc>
          <w:tcPr>
            <w:tcW w:w="2195" w:type="dxa"/>
          </w:tcPr>
          <w:p w14:paraId="4F204F1C" w14:textId="77777777" w:rsidR="00D47183" w:rsidRPr="00DC101D" w:rsidRDefault="00D47183" w:rsidP="00835F85">
            <w:pPr>
              <w:spacing w:line="288" w:lineRule="auto"/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2611" w:type="dxa"/>
          </w:tcPr>
          <w:p w14:paraId="2587C6F5" w14:textId="77777777" w:rsidR="00D47183" w:rsidRPr="00DC101D" w:rsidRDefault="00D47183" w:rsidP="00835F85">
            <w:pPr>
              <w:spacing w:line="288" w:lineRule="auto"/>
              <w:rPr>
                <w:rFonts w:ascii="Arial" w:eastAsia="Trebuchet MS" w:hAnsi="Arial" w:cs="Arial"/>
                <w:b/>
                <w:w w:val="95"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14:paraId="64E85A0D" w14:textId="77777777" w:rsidR="00D47183" w:rsidRPr="00587C6F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/>
              <w:rPr>
                <w:rFonts w:eastAsia="Trebuchet MS"/>
                <w:sz w:val="18"/>
                <w:szCs w:val="18"/>
              </w:rPr>
            </w:pPr>
            <w:r w:rsidRPr="00587C6F">
              <w:rPr>
                <w:rFonts w:eastAsia="Trebuchet MS"/>
                <w:sz w:val="18"/>
                <w:szCs w:val="18"/>
              </w:rPr>
              <w:t>Bestimmungsübungen (qualitativ und quantitativ)</w:t>
            </w:r>
          </w:p>
        </w:tc>
        <w:tc>
          <w:tcPr>
            <w:tcW w:w="1284" w:type="dxa"/>
          </w:tcPr>
          <w:p w14:paraId="40D395A4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E11</w:t>
            </w:r>
          </w:p>
        </w:tc>
        <w:tc>
          <w:tcPr>
            <w:tcW w:w="2381" w:type="dxa"/>
          </w:tcPr>
          <w:p w14:paraId="10208428" w14:textId="77777777" w:rsidR="00D47183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87C6F">
              <w:rPr>
                <w:rFonts w:ascii="Arial" w:hAnsi="Arial" w:cs="Arial"/>
                <w:bCs/>
                <w:sz w:val="18"/>
                <w:szCs w:val="18"/>
              </w:rPr>
              <w:t>z.B. Einsatz von Bestimmungs-Apps</w:t>
            </w:r>
          </w:p>
          <w:p w14:paraId="4A7AA243" w14:textId="77777777" w:rsidR="00D47183" w:rsidRPr="00587C6F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Erfassung und Auswertung mithilfe Tabellenkalkulation</w:t>
            </w:r>
          </w:p>
        </w:tc>
        <w:tc>
          <w:tcPr>
            <w:tcW w:w="2358" w:type="dxa"/>
          </w:tcPr>
          <w:p w14:paraId="5DAFB2DD" w14:textId="77777777" w:rsidR="00D47183" w:rsidRPr="00587C6F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87C6F">
              <w:rPr>
                <w:rFonts w:ascii="Arial" w:hAnsi="Arial" w:cs="Arial"/>
                <w:bCs/>
                <w:sz w:val="18"/>
                <w:szCs w:val="18"/>
              </w:rPr>
              <w:t>Fakultativ</w:t>
            </w:r>
            <w:r>
              <w:rPr>
                <w:rFonts w:ascii="Arial" w:hAnsi="Arial" w:cs="Arial"/>
                <w:bCs/>
                <w:sz w:val="18"/>
                <w:szCs w:val="18"/>
              </w:rPr>
              <w:t>, auch bei Exkursion möglich einzubinden</w:t>
            </w:r>
          </w:p>
        </w:tc>
      </w:tr>
      <w:tr w:rsidR="00D47183" w:rsidRPr="00DC101D" w14:paraId="733AA3F4" w14:textId="77777777" w:rsidTr="00835F85">
        <w:trPr>
          <w:trHeight w:val="275"/>
        </w:trPr>
        <w:tc>
          <w:tcPr>
            <w:tcW w:w="2195" w:type="dxa"/>
          </w:tcPr>
          <w:p w14:paraId="63025F80" w14:textId="77777777" w:rsidR="00D47183" w:rsidRPr="00DC101D" w:rsidRDefault="00D47183" w:rsidP="00835F85">
            <w:pPr>
              <w:spacing w:line="288" w:lineRule="auto"/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2611" w:type="dxa"/>
          </w:tcPr>
          <w:p w14:paraId="6D1693E1" w14:textId="77777777" w:rsidR="00D47183" w:rsidRPr="00DC101D" w:rsidRDefault="00D47183" w:rsidP="00835F85">
            <w:pPr>
              <w:spacing w:line="288" w:lineRule="auto"/>
              <w:rPr>
                <w:rFonts w:ascii="Arial" w:eastAsia="Trebuchet MS" w:hAnsi="Arial" w:cs="Arial"/>
                <w:b/>
                <w:w w:val="95"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14:paraId="16340B89" w14:textId="77777777" w:rsidR="00D47183" w:rsidRPr="00587C6F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/>
              <w:rPr>
                <w:rFonts w:eastAsia="Trebuchet MS"/>
                <w:sz w:val="18"/>
                <w:szCs w:val="18"/>
              </w:rPr>
            </w:pPr>
            <w:r w:rsidRPr="0046003B">
              <w:rPr>
                <w:rFonts w:eastAsia="Trebuchet MS"/>
                <w:b/>
                <w:bCs/>
                <w:sz w:val="18"/>
                <w:szCs w:val="18"/>
              </w:rPr>
              <w:t>Erfassung ökologischer Faktoren und</w:t>
            </w:r>
            <w:r w:rsidRPr="0046003B">
              <w:rPr>
                <w:rFonts w:eastAsia="Trebuchet MS"/>
                <w:sz w:val="18"/>
                <w:szCs w:val="18"/>
              </w:rPr>
              <w:t xml:space="preserve"> </w:t>
            </w:r>
            <w:r w:rsidRPr="0046003B">
              <w:rPr>
                <w:rFonts w:eastAsia="Trebuchet MS"/>
                <w:b/>
                <w:bCs/>
                <w:sz w:val="18"/>
                <w:szCs w:val="18"/>
              </w:rPr>
              <w:t>qualitative Erfassung von Arten in einem Areal</w:t>
            </w:r>
            <w:r w:rsidRPr="00587C6F">
              <w:rPr>
                <w:rFonts w:eastAsia="Trebuchet MS"/>
                <w:sz w:val="18"/>
                <w:szCs w:val="18"/>
              </w:rPr>
              <w:br/>
            </w:r>
            <w:r w:rsidRPr="00587C6F">
              <w:rPr>
                <w:rFonts w:eastAsia="Trebuchet MS"/>
                <w:i/>
                <w:iCs/>
                <w:sz w:val="18"/>
                <w:szCs w:val="18"/>
              </w:rPr>
              <w:t>quantitative Erfassung von Arten in einem Areal</w:t>
            </w:r>
          </w:p>
        </w:tc>
        <w:tc>
          <w:tcPr>
            <w:tcW w:w="1284" w:type="dxa"/>
          </w:tcPr>
          <w:p w14:paraId="65AB56B7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E11</w:t>
            </w:r>
          </w:p>
        </w:tc>
        <w:tc>
          <w:tcPr>
            <w:tcW w:w="2381" w:type="dxa"/>
          </w:tcPr>
          <w:p w14:paraId="792AA369" w14:textId="77777777" w:rsidR="00D47183" w:rsidRPr="00587C6F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Nutzung von entsprechenden Messgeräten (Nutzung von Forscherkisten der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KiFo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möglich)</w:t>
            </w:r>
          </w:p>
        </w:tc>
        <w:tc>
          <w:tcPr>
            <w:tcW w:w="2358" w:type="dxa"/>
          </w:tcPr>
          <w:p w14:paraId="73CBF9CA" w14:textId="77777777" w:rsidR="00D47183" w:rsidRPr="00587C6F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Auch bei Exkursion möglich einzubinden</w:t>
            </w:r>
          </w:p>
        </w:tc>
      </w:tr>
      <w:tr w:rsidR="00D47183" w:rsidRPr="00DC101D" w14:paraId="419D7586" w14:textId="77777777" w:rsidTr="00835F85">
        <w:trPr>
          <w:trHeight w:val="275"/>
        </w:trPr>
        <w:tc>
          <w:tcPr>
            <w:tcW w:w="2195" w:type="dxa"/>
          </w:tcPr>
          <w:p w14:paraId="2BB0C54C" w14:textId="77777777" w:rsidR="00D47183" w:rsidRPr="00DC101D" w:rsidRDefault="00D47183" w:rsidP="00835F85">
            <w:pPr>
              <w:spacing w:line="288" w:lineRule="auto"/>
              <w:rPr>
                <w:rFonts w:ascii="Arial" w:eastAsia="Trebuchet MS" w:hAnsi="Arial" w:cs="Arial"/>
                <w:b/>
                <w:sz w:val="18"/>
                <w:szCs w:val="18"/>
              </w:rPr>
            </w:pPr>
            <w:r w:rsidRPr="00DC101D">
              <w:rPr>
                <w:rFonts w:ascii="Arial" w:eastAsia="Trebuchet MS" w:hAnsi="Arial" w:cs="Arial"/>
                <w:b/>
                <w:sz w:val="18"/>
                <w:szCs w:val="18"/>
              </w:rPr>
              <w:t>Zusammenhänge</w:t>
            </w:r>
            <w:r w:rsidRPr="00DC101D">
              <w:rPr>
                <w:rFonts w:ascii="Arial" w:eastAsia="Trebuchet MS" w:hAnsi="Arial" w:cs="Arial"/>
                <w:b/>
                <w:spacing w:val="-10"/>
                <w:sz w:val="18"/>
                <w:szCs w:val="18"/>
              </w:rPr>
              <w:t xml:space="preserve"> </w:t>
            </w:r>
            <w:r w:rsidRPr="00DC101D">
              <w:rPr>
                <w:rFonts w:ascii="Arial" w:eastAsia="Trebuchet MS" w:hAnsi="Arial" w:cs="Arial"/>
                <w:b/>
                <w:sz w:val="18"/>
                <w:szCs w:val="18"/>
              </w:rPr>
              <w:t>in</w:t>
            </w:r>
            <w:r w:rsidRPr="00DC101D">
              <w:rPr>
                <w:rFonts w:ascii="Arial" w:eastAsia="Trebuchet MS" w:hAnsi="Arial" w:cs="Arial"/>
                <w:b/>
                <w:spacing w:val="-10"/>
                <w:sz w:val="18"/>
                <w:szCs w:val="18"/>
              </w:rPr>
              <w:t xml:space="preserve"> </w:t>
            </w:r>
            <w:r w:rsidRPr="00DC101D">
              <w:rPr>
                <w:rFonts w:ascii="Arial" w:eastAsia="Trebuchet MS" w:hAnsi="Arial" w:cs="Arial"/>
                <w:b/>
                <w:sz w:val="18"/>
                <w:szCs w:val="18"/>
              </w:rPr>
              <w:t>einem</w:t>
            </w:r>
            <w:r w:rsidRPr="00DC101D">
              <w:rPr>
                <w:rFonts w:ascii="Arial" w:eastAsia="Trebuchet MS" w:hAnsi="Arial" w:cs="Arial"/>
                <w:b/>
                <w:spacing w:val="-7"/>
                <w:sz w:val="18"/>
                <w:szCs w:val="18"/>
              </w:rPr>
              <w:t xml:space="preserve"> </w:t>
            </w:r>
            <w:r w:rsidRPr="00DC101D">
              <w:rPr>
                <w:rFonts w:ascii="Arial" w:eastAsia="Trebuchet MS" w:hAnsi="Arial" w:cs="Arial"/>
                <w:b/>
                <w:sz w:val="18"/>
                <w:szCs w:val="18"/>
              </w:rPr>
              <w:t>Ökosystem</w:t>
            </w:r>
            <w:r w:rsidRPr="00DC101D">
              <w:rPr>
                <w:rFonts w:ascii="Arial" w:eastAsia="Trebuchet MS" w:hAnsi="Arial" w:cs="Arial"/>
                <w:b/>
                <w:spacing w:val="-7"/>
                <w:sz w:val="18"/>
                <w:szCs w:val="18"/>
              </w:rPr>
              <w:t xml:space="preserve"> </w:t>
            </w:r>
            <w:r w:rsidRPr="00DC101D">
              <w:rPr>
                <w:rFonts w:ascii="Arial" w:eastAsia="Trebuchet MS" w:hAnsi="Arial" w:cs="Arial"/>
                <w:b/>
                <w:sz w:val="18"/>
                <w:szCs w:val="18"/>
              </w:rPr>
              <w:t>erkennen</w:t>
            </w:r>
          </w:p>
          <w:p w14:paraId="378DBF9D" w14:textId="77777777" w:rsidR="00D47183" w:rsidRPr="00DC101D" w:rsidRDefault="00D47183" w:rsidP="00835F85">
            <w:pPr>
              <w:rPr>
                <w:rFonts w:ascii="Arial" w:eastAsia="Trebuchet MS" w:hAnsi="Arial" w:cs="Arial"/>
                <w:b/>
                <w:sz w:val="18"/>
                <w:szCs w:val="18"/>
              </w:rPr>
            </w:pPr>
          </w:p>
          <w:p w14:paraId="53FCBD0E" w14:textId="77777777" w:rsidR="00D47183" w:rsidRPr="00DC101D" w:rsidRDefault="00D47183" w:rsidP="00835F85">
            <w:pPr>
              <w:spacing w:line="288" w:lineRule="auto"/>
              <w:ind w:left="754" w:hanging="754"/>
              <w:jc w:val="center"/>
              <w:rPr>
                <w:rFonts w:ascii="Arial" w:eastAsia="Trebuchet MS" w:hAnsi="Arial" w:cs="Arial"/>
                <w:i/>
                <w:sz w:val="18"/>
                <w:szCs w:val="18"/>
              </w:rPr>
            </w:pPr>
            <w:r w:rsidRPr="00DC101D">
              <w:rPr>
                <w:rFonts w:ascii="Arial" w:eastAsia="Trebuchet MS" w:hAnsi="Arial" w:cs="Arial"/>
                <w:i/>
                <w:sz w:val="18"/>
                <w:szCs w:val="18"/>
              </w:rPr>
              <w:t>„Was hängt mit wem und</w:t>
            </w:r>
          </w:p>
          <w:p w14:paraId="21EDA5D1" w14:textId="77777777" w:rsidR="00D47183" w:rsidRPr="00DC101D" w:rsidRDefault="00D47183" w:rsidP="00835F85">
            <w:pPr>
              <w:pStyle w:val="Listenabsatz"/>
              <w:spacing w:line="288" w:lineRule="auto"/>
              <w:ind w:left="360" w:firstLine="0"/>
              <w:rPr>
                <w:rFonts w:eastAsia="Trebuchet MS"/>
                <w:b/>
                <w:spacing w:val="-1"/>
                <w:sz w:val="18"/>
                <w:szCs w:val="18"/>
              </w:rPr>
            </w:pPr>
            <w:r w:rsidRPr="00DC101D">
              <w:rPr>
                <w:rFonts w:eastAsia="Trebuchet MS"/>
                <w:i/>
                <w:sz w:val="18"/>
                <w:szCs w:val="18"/>
              </w:rPr>
              <w:t>wie zusammen?“</w:t>
            </w:r>
          </w:p>
        </w:tc>
        <w:tc>
          <w:tcPr>
            <w:tcW w:w="2611" w:type="dxa"/>
          </w:tcPr>
          <w:p w14:paraId="34FF13B3" w14:textId="77777777" w:rsidR="00D47183" w:rsidRPr="00DC101D" w:rsidRDefault="00D47183" w:rsidP="00D47183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rPr>
                <w:rFonts w:eastAsia="Trebuchet MS"/>
                <w:b/>
                <w:sz w:val="18"/>
                <w:szCs w:val="18"/>
              </w:rPr>
            </w:pPr>
            <w:r w:rsidRPr="00DC101D">
              <w:rPr>
                <w:rFonts w:eastAsia="Trebuchet MS"/>
                <w:b/>
                <w:sz w:val="18"/>
                <w:szCs w:val="18"/>
              </w:rPr>
              <w:t>Auswertung</w:t>
            </w:r>
            <w:r w:rsidRPr="00DC101D">
              <w:rPr>
                <w:rFonts w:eastAsia="Trebuchet MS"/>
                <w:b/>
                <w:spacing w:val="-6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b/>
                <w:sz w:val="18"/>
                <w:szCs w:val="18"/>
              </w:rPr>
              <w:t>von</w:t>
            </w:r>
            <w:r w:rsidRPr="00DC101D">
              <w:rPr>
                <w:rFonts w:eastAsia="Trebuchet MS"/>
                <w:b/>
                <w:spacing w:val="-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b/>
                <w:sz w:val="18"/>
                <w:szCs w:val="18"/>
              </w:rPr>
              <w:t>Daten:</w:t>
            </w:r>
          </w:p>
          <w:p w14:paraId="38A38C86" w14:textId="77777777" w:rsidR="00D47183" w:rsidRPr="00DC101D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 w:line="288" w:lineRule="auto"/>
              <w:rPr>
                <w:rFonts w:eastAsia="Trebuchet MS"/>
                <w:sz w:val="18"/>
                <w:szCs w:val="18"/>
              </w:rPr>
            </w:pPr>
            <w:r w:rsidRPr="00DC101D">
              <w:rPr>
                <w:rFonts w:eastAsia="Trebuchet MS"/>
                <w:sz w:val="18"/>
                <w:szCs w:val="18"/>
              </w:rPr>
              <w:t>Welche</w:t>
            </w:r>
            <w:r w:rsidRPr="00DC101D">
              <w:rPr>
                <w:rFonts w:eastAsia="Trebuchet MS"/>
                <w:spacing w:val="11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sz w:val="18"/>
                <w:szCs w:val="18"/>
              </w:rPr>
              <w:t>Faktoren</w:t>
            </w:r>
            <w:r w:rsidRPr="00DC101D">
              <w:rPr>
                <w:rFonts w:eastAsia="Trebuchet MS"/>
                <w:spacing w:val="12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sz w:val="18"/>
                <w:szCs w:val="18"/>
              </w:rPr>
              <w:t>konnten</w:t>
            </w:r>
            <w:r w:rsidRPr="00DC101D">
              <w:rPr>
                <w:rFonts w:eastAsia="Trebuchet MS"/>
                <w:spacing w:val="12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sz w:val="18"/>
                <w:szCs w:val="18"/>
              </w:rPr>
              <w:t>gemessen werden und</w:t>
            </w:r>
            <w:r w:rsidRPr="00DC101D">
              <w:rPr>
                <w:rFonts w:eastAsia="Trebuchet MS"/>
                <w:spacing w:val="1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sz w:val="18"/>
                <w:szCs w:val="18"/>
              </w:rPr>
              <w:t>stimmen sie mit</w:t>
            </w:r>
            <w:r w:rsidRPr="00DC101D">
              <w:rPr>
                <w:rFonts w:eastAsia="Trebuchet MS"/>
                <w:spacing w:val="1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w w:val="105"/>
                <w:sz w:val="18"/>
                <w:szCs w:val="18"/>
              </w:rPr>
              <w:t>den</w:t>
            </w:r>
            <w:r w:rsidRPr="00DC101D">
              <w:rPr>
                <w:rFonts w:eastAsia="Trebuchet MS"/>
                <w:spacing w:val="-15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w w:val="105"/>
                <w:sz w:val="18"/>
                <w:szCs w:val="18"/>
              </w:rPr>
              <w:t>Vorhersagen</w:t>
            </w:r>
            <w:r w:rsidRPr="00DC101D">
              <w:rPr>
                <w:rFonts w:eastAsia="Trebuchet MS"/>
                <w:spacing w:val="-11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w w:val="105"/>
                <w:sz w:val="18"/>
                <w:szCs w:val="18"/>
              </w:rPr>
              <w:t>überein?</w:t>
            </w:r>
          </w:p>
          <w:p w14:paraId="7552C9FE" w14:textId="77777777" w:rsidR="00D47183" w:rsidRPr="00DC101D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 w:line="288" w:lineRule="auto"/>
              <w:rPr>
                <w:rFonts w:eastAsia="Trebuchet MS"/>
                <w:sz w:val="18"/>
                <w:szCs w:val="18"/>
              </w:rPr>
            </w:pPr>
            <w:r w:rsidRPr="00DC101D">
              <w:rPr>
                <w:rFonts w:eastAsia="Trebuchet MS"/>
                <w:w w:val="105"/>
                <w:sz w:val="18"/>
                <w:szCs w:val="18"/>
              </w:rPr>
              <w:t>Welche Organismen konnten</w:t>
            </w:r>
            <w:r w:rsidRPr="00DC101D">
              <w:rPr>
                <w:rFonts w:eastAsia="Trebuchet MS"/>
                <w:spacing w:val="1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sz w:val="18"/>
                <w:szCs w:val="18"/>
              </w:rPr>
              <w:t>gefunden</w:t>
            </w:r>
            <w:r w:rsidRPr="00DC101D">
              <w:rPr>
                <w:rFonts w:eastAsia="Trebuchet MS"/>
                <w:spacing w:val="8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sz w:val="18"/>
                <w:szCs w:val="18"/>
              </w:rPr>
              <w:t>werden</w:t>
            </w:r>
            <w:r w:rsidRPr="00DC101D">
              <w:rPr>
                <w:rFonts w:eastAsia="Trebuchet MS"/>
                <w:spacing w:val="8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sz w:val="18"/>
                <w:szCs w:val="18"/>
              </w:rPr>
              <w:t>und</w:t>
            </w:r>
            <w:r w:rsidRPr="00DC101D">
              <w:rPr>
                <w:rFonts w:eastAsia="Trebuchet MS"/>
                <w:spacing w:val="8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sz w:val="18"/>
                <w:szCs w:val="18"/>
              </w:rPr>
              <w:t>in</w:t>
            </w:r>
            <w:r w:rsidRPr="00DC101D">
              <w:rPr>
                <w:rFonts w:eastAsia="Trebuchet MS"/>
                <w:spacing w:val="8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sz w:val="18"/>
                <w:szCs w:val="18"/>
              </w:rPr>
              <w:t>welcher</w:t>
            </w:r>
            <w:r w:rsidRPr="00DC101D">
              <w:rPr>
                <w:rFonts w:eastAsia="Trebuchet MS"/>
                <w:spacing w:val="1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spacing w:val="-1"/>
                <w:w w:val="105"/>
                <w:sz w:val="18"/>
                <w:szCs w:val="18"/>
              </w:rPr>
              <w:t>Beziehung</w:t>
            </w:r>
            <w:r w:rsidRPr="00DC101D">
              <w:rPr>
                <w:rFonts w:eastAsia="Trebuchet MS"/>
                <w:spacing w:val="-11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spacing w:val="-1"/>
                <w:w w:val="105"/>
                <w:sz w:val="18"/>
                <w:szCs w:val="18"/>
              </w:rPr>
              <w:t>stehen</w:t>
            </w:r>
            <w:r w:rsidRPr="00DC101D">
              <w:rPr>
                <w:rFonts w:eastAsia="Trebuchet MS"/>
                <w:spacing w:val="-10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spacing w:val="-1"/>
                <w:w w:val="105"/>
                <w:sz w:val="18"/>
                <w:szCs w:val="18"/>
              </w:rPr>
              <w:t>sie</w:t>
            </w:r>
            <w:r w:rsidRPr="00DC101D">
              <w:rPr>
                <w:rFonts w:eastAsia="Trebuchet MS"/>
                <w:spacing w:val="-10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spacing w:val="-1"/>
                <w:w w:val="105"/>
                <w:sz w:val="18"/>
                <w:szCs w:val="18"/>
              </w:rPr>
              <w:t>zueinander?</w:t>
            </w:r>
          </w:p>
          <w:p w14:paraId="041C02E6" w14:textId="77777777" w:rsidR="00D47183" w:rsidRPr="00DC101D" w:rsidRDefault="00D47183" w:rsidP="00D47183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spacing w:line="288" w:lineRule="auto"/>
              <w:rPr>
                <w:rFonts w:eastAsia="Trebuchet MS"/>
                <w:b/>
                <w:w w:val="95"/>
                <w:sz w:val="18"/>
                <w:szCs w:val="18"/>
              </w:rPr>
            </w:pPr>
            <w:r w:rsidRPr="00DC101D">
              <w:rPr>
                <w:rFonts w:eastAsia="Trebuchet MS"/>
                <w:spacing w:val="-1"/>
                <w:w w:val="105"/>
                <w:sz w:val="18"/>
                <w:szCs w:val="18"/>
              </w:rPr>
              <w:t>Welche</w:t>
            </w:r>
            <w:r w:rsidRPr="00DC101D">
              <w:rPr>
                <w:rFonts w:eastAsia="Trebuchet MS"/>
                <w:spacing w:val="-13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spacing w:val="-1"/>
                <w:w w:val="105"/>
                <w:sz w:val="18"/>
                <w:szCs w:val="18"/>
              </w:rPr>
              <w:t>Daten</w:t>
            </w:r>
            <w:r w:rsidRPr="00DC101D">
              <w:rPr>
                <w:rFonts w:eastAsia="Trebuchet MS"/>
                <w:spacing w:val="-13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spacing w:val="-1"/>
                <w:w w:val="105"/>
                <w:sz w:val="18"/>
                <w:szCs w:val="18"/>
              </w:rPr>
              <w:t>fehlen</w:t>
            </w:r>
            <w:r w:rsidRPr="00DC101D">
              <w:rPr>
                <w:rFonts w:eastAsia="Trebuchet MS"/>
                <w:spacing w:val="-13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spacing w:val="-1"/>
                <w:w w:val="105"/>
                <w:sz w:val="18"/>
                <w:szCs w:val="18"/>
              </w:rPr>
              <w:t>und</w:t>
            </w:r>
            <w:r w:rsidRPr="00DC101D">
              <w:rPr>
                <w:rFonts w:eastAsia="Trebuchet MS"/>
                <w:spacing w:val="-12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w w:val="105"/>
                <w:sz w:val="18"/>
                <w:szCs w:val="18"/>
              </w:rPr>
              <w:t xml:space="preserve">müssen </w:t>
            </w:r>
            <w:r w:rsidRPr="00DC101D">
              <w:rPr>
                <w:rFonts w:eastAsia="Trebuchet MS"/>
                <w:spacing w:val="-54"/>
                <w:w w:val="105"/>
                <w:sz w:val="18"/>
                <w:szCs w:val="18"/>
              </w:rPr>
              <w:t xml:space="preserve">      </w:t>
            </w:r>
            <w:r w:rsidRPr="00DC101D">
              <w:rPr>
                <w:rFonts w:eastAsia="Trebuchet MS"/>
                <w:w w:val="105"/>
                <w:sz w:val="18"/>
                <w:szCs w:val="18"/>
              </w:rPr>
              <w:t>ergänzt</w:t>
            </w:r>
            <w:r w:rsidRPr="00DC101D">
              <w:rPr>
                <w:rFonts w:eastAsia="Trebuchet MS"/>
                <w:spacing w:val="-14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rFonts w:eastAsia="Trebuchet MS"/>
                <w:w w:val="105"/>
                <w:sz w:val="18"/>
                <w:szCs w:val="18"/>
              </w:rPr>
              <w:t>werden?</w:t>
            </w:r>
          </w:p>
        </w:tc>
        <w:tc>
          <w:tcPr>
            <w:tcW w:w="3448" w:type="dxa"/>
          </w:tcPr>
          <w:p w14:paraId="41A7DB24" w14:textId="77777777" w:rsidR="00D47183" w:rsidRPr="00587C6F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/>
              <w:rPr>
                <w:rFonts w:eastAsia="Trebuchet MS"/>
                <w:sz w:val="18"/>
                <w:szCs w:val="18"/>
              </w:rPr>
            </w:pPr>
            <w:r w:rsidRPr="00587C6F">
              <w:rPr>
                <w:rFonts w:eastAsia="Trebuchet MS"/>
                <w:w w:val="105"/>
                <w:sz w:val="18"/>
                <w:szCs w:val="18"/>
              </w:rPr>
              <w:t>Auswertung</w:t>
            </w:r>
            <w:r w:rsidRPr="00587C6F">
              <w:rPr>
                <w:rFonts w:eastAsia="Trebuchet MS"/>
                <w:spacing w:val="-12"/>
                <w:w w:val="105"/>
                <w:sz w:val="18"/>
                <w:szCs w:val="18"/>
              </w:rPr>
              <w:t xml:space="preserve"> </w:t>
            </w:r>
            <w:r w:rsidRPr="00587C6F">
              <w:rPr>
                <w:rFonts w:eastAsia="Trebuchet MS"/>
                <w:w w:val="105"/>
                <w:sz w:val="18"/>
                <w:szCs w:val="18"/>
              </w:rPr>
              <w:t>der</w:t>
            </w:r>
            <w:r w:rsidRPr="00587C6F">
              <w:rPr>
                <w:rFonts w:eastAsia="Trebuchet MS"/>
                <w:spacing w:val="-12"/>
                <w:w w:val="105"/>
                <w:sz w:val="18"/>
                <w:szCs w:val="18"/>
              </w:rPr>
              <w:t xml:space="preserve"> </w:t>
            </w:r>
            <w:r w:rsidRPr="00587C6F">
              <w:rPr>
                <w:rFonts w:eastAsia="Trebuchet MS"/>
                <w:w w:val="105"/>
                <w:sz w:val="18"/>
                <w:szCs w:val="18"/>
              </w:rPr>
              <w:t>Daten</w:t>
            </w:r>
          </w:p>
        </w:tc>
        <w:tc>
          <w:tcPr>
            <w:tcW w:w="1284" w:type="dxa"/>
          </w:tcPr>
          <w:p w14:paraId="5F8EC6A6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E11, Eg3, Eg4</w:t>
            </w:r>
          </w:p>
        </w:tc>
        <w:tc>
          <w:tcPr>
            <w:tcW w:w="2381" w:type="dxa"/>
          </w:tcPr>
          <w:p w14:paraId="0367AE97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3BA199FE" w14:textId="77777777" w:rsidR="00D47183" w:rsidRPr="00587C6F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01BF17A2" w14:textId="77777777" w:rsidTr="00835F85">
        <w:trPr>
          <w:trHeight w:val="275"/>
        </w:trPr>
        <w:tc>
          <w:tcPr>
            <w:tcW w:w="2195" w:type="dxa"/>
          </w:tcPr>
          <w:p w14:paraId="50B25DC3" w14:textId="77777777" w:rsidR="00D47183" w:rsidRPr="00DC101D" w:rsidRDefault="00D47183" w:rsidP="00835F85">
            <w:pPr>
              <w:pStyle w:val="Listenabsatz"/>
              <w:spacing w:line="288" w:lineRule="auto"/>
              <w:ind w:left="360" w:firstLine="0"/>
              <w:rPr>
                <w:rFonts w:eastAsia="Trebuchet MS"/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65C3D1A3" w14:textId="77777777" w:rsidR="00D47183" w:rsidRPr="00DC101D" w:rsidRDefault="00D47183" w:rsidP="00D47183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rPr>
                <w:rFonts w:eastAsia="Trebuchet MS"/>
                <w:b/>
                <w:sz w:val="18"/>
                <w:szCs w:val="18"/>
              </w:rPr>
            </w:pPr>
            <w:r w:rsidRPr="00DC101D">
              <w:rPr>
                <w:rFonts w:eastAsia="Trebuchet MS"/>
                <w:sz w:val="18"/>
                <w:szCs w:val="18"/>
              </w:rPr>
              <w:t>Welche weiteren Zusammenhänge gibt es in einem Ökosystem?</w:t>
            </w:r>
          </w:p>
        </w:tc>
        <w:tc>
          <w:tcPr>
            <w:tcW w:w="3448" w:type="dxa"/>
            <w:vAlign w:val="center"/>
          </w:tcPr>
          <w:p w14:paraId="244E4537" w14:textId="77777777" w:rsidR="00D47183" w:rsidRPr="00587C6F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/>
              <w:rPr>
                <w:rFonts w:eastAsia="Trebuchet MS"/>
                <w:w w:val="105"/>
                <w:sz w:val="18"/>
                <w:szCs w:val="18"/>
              </w:rPr>
            </w:pPr>
            <w:r w:rsidRPr="00587C6F">
              <w:rPr>
                <w:rFonts w:eastAsia="Trebuchet MS"/>
                <w:sz w:val="18"/>
                <w:szCs w:val="18"/>
              </w:rPr>
              <w:t>Biotische Faktoren: Intra- und interspezifische Beziehungen</w:t>
            </w:r>
          </w:p>
        </w:tc>
        <w:tc>
          <w:tcPr>
            <w:tcW w:w="1284" w:type="dxa"/>
            <w:vAlign w:val="center"/>
          </w:tcPr>
          <w:p w14:paraId="69C21124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SR7</w:t>
            </w:r>
          </w:p>
        </w:tc>
        <w:tc>
          <w:tcPr>
            <w:tcW w:w="2381" w:type="dxa"/>
          </w:tcPr>
          <w:p w14:paraId="55187AD4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272CEE4F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7435C74F" w14:textId="77777777" w:rsidTr="00835F85">
        <w:trPr>
          <w:trHeight w:val="275"/>
        </w:trPr>
        <w:tc>
          <w:tcPr>
            <w:tcW w:w="2195" w:type="dxa"/>
          </w:tcPr>
          <w:p w14:paraId="1AFA478B" w14:textId="77777777" w:rsidR="00D47183" w:rsidRPr="00DC101D" w:rsidRDefault="00D47183" w:rsidP="00835F85">
            <w:pPr>
              <w:spacing w:line="288" w:lineRule="auto"/>
              <w:rPr>
                <w:rFonts w:ascii="Arial" w:eastAsia="Trebuchet MS" w:hAnsi="Arial" w:cs="Arial"/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0E9760FD" w14:textId="77777777" w:rsidR="00D47183" w:rsidRPr="00DC101D" w:rsidRDefault="00D47183" w:rsidP="00835F85">
            <w:pPr>
              <w:rPr>
                <w:rFonts w:ascii="Arial" w:eastAsia="Trebuchet MS" w:hAnsi="Arial" w:cs="Arial"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14:paraId="60708AF2" w14:textId="77777777" w:rsidR="00D47183" w:rsidRPr="00587C6F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/>
              <w:rPr>
                <w:rFonts w:eastAsia="Trebuchet MS"/>
                <w:b/>
                <w:bCs/>
                <w:sz w:val="18"/>
                <w:szCs w:val="18"/>
              </w:rPr>
            </w:pPr>
            <w:r w:rsidRPr="00587C6F">
              <w:rPr>
                <w:rFonts w:eastAsia="Trebuchet MS"/>
                <w:b/>
                <w:bCs/>
                <w:sz w:val="18"/>
                <w:szCs w:val="18"/>
              </w:rPr>
              <w:t xml:space="preserve">Intra- und interspezifische Beziehungen: Konkurrenz, </w:t>
            </w:r>
            <w:r w:rsidRPr="00587C6F">
              <w:rPr>
                <w:rFonts w:eastAsia="Trebuchet MS"/>
                <w:b/>
                <w:bCs/>
                <w:spacing w:val="-1"/>
                <w:w w:val="105"/>
                <w:sz w:val="18"/>
                <w:szCs w:val="18"/>
              </w:rPr>
              <w:t>Parasitismus</w:t>
            </w:r>
            <w:r w:rsidRPr="00587C6F">
              <w:rPr>
                <w:rFonts w:eastAsia="Trebuchet MS"/>
                <w:b/>
                <w:bCs/>
                <w:spacing w:val="-13"/>
                <w:w w:val="105"/>
                <w:sz w:val="18"/>
                <w:szCs w:val="18"/>
              </w:rPr>
              <w:t xml:space="preserve"> </w:t>
            </w:r>
            <w:r w:rsidRPr="00587C6F">
              <w:rPr>
                <w:rFonts w:eastAsia="Trebuchet MS"/>
                <w:b/>
                <w:bCs/>
                <w:spacing w:val="-1"/>
                <w:w w:val="105"/>
                <w:sz w:val="18"/>
                <w:szCs w:val="18"/>
              </w:rPr>
              <w:t>und</w:t>
            </w:r>
            <w:r w:rsidRPr="00587C6F">
              <w:rPr>
                <w:rFonts w:eastAsia="Trebuchet MS"/>
                <w:b/>
                <w:bCs/>
                <w:spacing w:val="-13"/>
                <w:w w:val="105"/>
                <w:sz w:val="18"/>
                <w:szCs w:val="18"/>
              </w:rPr>
              <w:t xml:space="preserve"> </w:t>
            </w:r>
            <w:r w:rsidRPr="00587C6F">
              <w:rPr>
                <w:rFonts w:eastAsia="Trebuchet MS"/>
                <w:b/>
                <w:bCs/>
                <w:spacing w:val="-1"/>
                <w:w w:val="105"/>
                <w:sz w:val="18"/>
                <w:szCs w:val="18"/>
              </w:rPr>
              <w:t xml:space="preserve">Symbiose, </w:t>
            </w:r>
            <w:r w:rsidRPr="00587C6F">
              <w:rPr>
                <w:rFonts w:eastAsia="Trebuchet MS"/>
                <w:b/>
                <w:bCs/>
                <w:w w:val="105"/>
                <w:sz w:val="18"/>
                <w:szCs w:val="18"/>
              </w:rPr>
              <w:t>Räuber-Beute</w:t>
            </w:r>
          </w:p>
        </w:tc>
        <w:tc>
          <w:tcPr>
            <w:tcW w:w="1284" w:type="dxa"/>
            <w:vAlign w:val="center"/>
          </w:tcPr>
          <w:p w14:paraId="588F593A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E10</w:t>
            </w:r>
          </w:p>
        </w:tc>
        <w:tc>
          <w:tcPr>
            <w:tcW w:w="2381" w:type="dxa"/>
          </w:tcPr>
          <w:p w14:paraId="0E5EF4D1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6BE2BB3B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53191CFE" w14:textId="77777777" w:rsidTr="00835F85">
        <w:trPr>
          <w:trHeight w:val="275"/>
        </w:trPr>
        <w:tc>
          <w:tcPr>
            <w:tcW w:w="2195" w:type="dxa"/>
          </w:tcPr>
          <w:p w14:paraId="4E2C0BB9" w14:textId="77777777" w:rsidR="00D47183" w:rsidRPr="00DC101D" w:rsidRDefault="00D47183" w:rsidP="00835F85">
            <w:pPr>
              <w:spacing w:line="288" w:lineRule="auto"/>
              <w:rPr>
                <w:rFonts w:ascii="Arial" w:eastAsia="Trebuchet MS" w:hAnsi="Arial" w:cs="Arial"/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0ACA92F3" w14:textId="77777777" w:rsidR="00D47183" w:rsidRPr="00DC101D" w:rsidRDefault="00D47183" w:rsidP="00835F85">
            <w:pPr>
              <w:rPr>
                <w:rFonts w:ascii="Arial" w:eastAsia="Trebuchet MS" w:hAnsi="Arial" w:cs="Arial"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14:paraId="1874267B" w14:textId="77777777" w:rsidR="00D47183" w:rsidRPr="00587C6F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/>
              <w:rPr>
                <w:rFonts w:eastAsia="Trebuchet MS"/>
                <w:sz w:val="18"/>
                <w:szCs w:val="18"/>
              </w:rPr>
            </w:pPr>
            <w:r w:rsidRPr="00587C6F">
              <w:rPr>
                <w:rFonts w:eastAsia="Trebuchet MS"/>
                <w:sz w:val="18"/>
                <w:szCs w:val="18"/>
              </w:rPr>
              <w:t xml:space="preserve">Regeln von </w:t>
            </w:r>
            <w:proofErr w:type="spellStart"/>
            <w:r w:rsidRPr="00587C6F">
              <w:rPr>
                <w:rFonts w:eastAsia="Trebuchet MS"/>
                <w:sz w:val="18"/>
                <w:szCs w:val="18"/>
              </w:rPr>
              <w:t>Lotka</w:t>
            </w:r>
            <w:proofErr w:type="spellEnd"/>
            <w:r w:rsidRPr="00587C6F">
              <w:rPr>
                <w:rFonts w:eastAsia="Trebuchet MS"/>
                <w:sz w:val="18"/>
                <w:szCs w:val="18"/>
              </w:rPr>
              <w:t xml:space="preserve"> und Volterra</w:t>
            </w:r>
          </w:p>
        </w:tc>
        <w:tc>
          <w:tcPr>
            <w:tcW w:w="1284" w:type="dxa"/>
            <w:vAlign w:val="center"/>
          </w:tcPr>
          <w:p w14:paraId="3AF50AFC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SR7</w:t>
            </w:r>
          </w:p>
        </w:tc>
        <w:tc>
          <w:tcPr>
            <w:tcW w:w="2381" w:type="dxa"/>
          </w:tcPr>
          <w:p w14:paraId="65B33844" w14:textId="77777777" w:rsidR="00D47183" w:rsidRPr="00587C6F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Simulations-Tools oder Nutzung von Excel</w:t>
            </w:r>
          </w:p>
        </w:tc>
        <w:tc>
          <w:tcPr>
            <w:tcW w:w="2358" w:type="dxa"/>
          </w:tcPr>
          <w:p w14:paraId="278276ED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45EEFB11" w14:textId="77777777" w:rsidTr="00835F85">
        <w:trPr>
          <w:trHeight w:val="275"/>
        </w:trPr>
        <w:tc>
          <w:tcPr>
            <w:tcW w:w="2195" w:type="dxa"/>
          </w:tcPr>
          <w:p w14:paraId="057A0D46" w14:textId="77777777" w:rsidR="00D47183" w:rsidRPr="00DC101D" w:rsidRDefault="00D47183" w:rsidP="00835F85">
            <w:pPr>
              <w:spacing w:line="288" w:lineRule="auto"/>
              <w:rPr>
                <w:rFonts w:ascii="Arial" w:eastAsia="Trebuchet MS" w:hAnsi="Arial" w:cs="Arial"/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365BF778" w14:textId="77777777" w:rsidR="00D47183" w:rsidRPr="00DC101D" w:rsidRDefault="00D47183" w:rsidP="00835F85">
            <w:pPr>
              <w:rPr>
                <w:rFonts w:ascii="Arial" w:eastAsia="Trebuchet MS" w:hAnsi="Arial" w:cs="Arial"/>
                <w:sz w:val="18"/>
                <w:szCs w:val="18"/>
              </w:rPr>
            </w:pPr>
          </w:p>
        </w:tc>
        <w:tc>
          <w:tcPr>
            <w:tcW w:w="3448" w:type="dxa"/>
            <w:shd w:val="clear" w:color="auto" w:fill="auto"/>
            <w:vAlign w:val="center"/>
          </w:tcPr>
          <w:p w14:paraId="0131838D" w14:textId="77777777" w:rsidR="00D47183" w:rsidRPr="00587C6F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/>
              <w:rPr>
                <w:rFonts w:eastAsia="Trebuchet MS"/>
                <w:sz w:val="18"/>
                <w:szCs w:val="18"/>
              </w:rPr>
            </w:pPr>
            <w:r w:rsidRPr="00587C6F">
              <w:rPr>
                <w:rFonts w:eastAsia="Trebuchet MS"/>
                <w:sz w:val="18"/>
                <w:szCs w:val="18"/>
              </w:rPr>
              <w:t>Mimikry und Mimese</w:t>
            </w:r>
          </w:p>
        </w:tc>
        <w:tc>
          <w:tcPr>
            <w:tcW w:w="1284" w:type="dxa"/>
            <w:vAlign w:val="center"/>
          </w:tcPr>
          <w:p w14:paraId="63905A3D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IK1</w:t>
            </w:r>
          </w:p>
        </w:tc>
        <w:tc>
          <w:tcPr>
            <w:tcW w:w="2381" w:type="dxa"/>
          </w:tcPr>
          <w:p w14:paraId="33E2C1D6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1D32EE5C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1F6D63A2" w14:textId="77777777" w:rsidTr="00835F85">
        <w:trPr>
          <w:trHeight w:val="275"/>
        </w:trPr>
        <w:tc>
          <w:tcPr>
            <w:tcW w:w="2195" w:type="dxa"/>
          </w:tcPr>
          <w:p w14:paraId="7C228520" w14:textId="77777777" w:rsidR="00D47183" w:rsidRPr="00DC101D" w:rsidRDefault="00D47183" w:rsidP="00835F85">
            <w:pPr>
              <w:spacing w:line="288" w:lineRule="auto"/>
              <w:rPr>
                <w:rFonts w:ascii="Arial" w:eastAsia="Trebuchet MS" w:hAnsi="Arial" w:cs="Arial"/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535A278B" w14:textId="77777777" w:rsidR="00D47183" w:rsidRPr="00DC101D" w:rsidRDefault="00D47183" w:rsidP="00835F85">
            <w:pPr>
              <w:rPr>
                <w:rFonts w:ascii="Arial" w:eastAsia="Trebuchet MS" w:hAnsi="Arial" w:cs="Arial"/>
                <w:sz w:val="18"/>
                <w:szCs w:val="18"/>
              </w:rPr>
            </w:pPr>
          </w:p>
        </w:tc>
        <w:tc>
          <w:tcPr>
            <w:tcW w:w="3448" w:type="dxa"/>
            <w:shd w:val="clear" w:color="auto" w:fill="auto"/>
            <w:vAlign w:val="center"/>
          </w:tcPr>
          <w:p w14:paraId="44ABD058" w14:textId="77777777" w:rsidR="00D47183" w:rsidRPr="00587C6F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/>
              <w:rPr>
                <w:rFonts w:eastAsia="Trebuchet MS"/>
                <w:sz w:val="18"/>
                <w:szCs w:val="18"/>
              </w:rPr>
            </w:pPr>
            <w:r w:rsidRPr="00587C6F">
              <w:rPr>
                <w:rFonts w:eastAsia="Trebuchet MS"/>
                <w:sz w:val="18"/>
                <w:szCs w:val="18"/>
              </w:rPr>
              <w:t>Dichteabhängige und dichteunabhängige Faktoren</w:t>
            </w:r>
          </w:p>
        </w:tc>
        <w:tc>
          <w:tcPr>
            <w:tcW w:w="1284" w:type="dxa"/>
            <w:vAlign w:val="center"/>
          </w:tcPr>
          <w:p w14:paraId="0E649970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SR7</w:t>
            </w:r>
          </w:p>
        </w:tc>
        <w:tc>
          <w:tcPr>
            <w:tcW w:w="2381" w:type="dxa"/>
          </w:tcPr>
          <w:p w14:paraId="445F0C85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0D7011F4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49CD20C8" w14:textId="77777777" w:rsidTr="00835F85">
        <w:trPr>
          <w:trHeight w:val="275"/>
        </w:trPr>
        <w:tc>
          <w:tcPr>
            <w:tcW w:w="2195" w:type="dxa"/>
          </w:tcPr>
          <w:p w14:paraId="4293F4D9" w14:textId="77777777" w:rsidR="00D47183" w:rsidRPr="00DC101D" w:rsidRDefault="00D47183" w:rsidP="00835F85">
            <w:pPr>
              <w:spacing w:line="288" w:lineRule="auto"/>
              <w:rPr>
                <w:rFonts w:ascii="Arial" w:eastAsia="Trebuchet MS" w:hAnsi="Arial" w:cs="Arial"/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41250F1C" w14:textId="77777777" w:rsidR="00D47183" w:rsidRPr="00DC101D" w:rsidRDefault="00D47183" w:rsidP="00835F85">
            <w:pPr>
              <w:rPr>
                <w:rFonts w:ascii="Arial" w:eastAsia="Trebuchet MS" w:hAnsi="Arial" w:cs="Arial"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14:paraId="45C17CB0" w14:textId="77777777" w:rsidR="00D47183" w:rsidRPr="00587C6F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/>
              <w:rPr>
                <w:rFonts w:eastAsia="Trebuchet MS"/>
                <w:b/>
                <w:bCs/>
                <w:sz w:val="18"/>
                <w:szCs w:val="18"/>
              </w:rPr>
            </w:pPr>
            <w:r w:rsidRPr="00587C6F">
              <w:rPr>
                <w:rFonts w:eastAsia="Trebuchet MS"/>
                <w:b/>
                <w:bCs/>
                <w:i/>
                <w:iCs/>
                <w:w w:val="105"/>
                <w:sz w:val="18"/>
                <w:szCs w:val="18"/>
                <w:highlight w:val="lightGray"/>
              </w:rPr>
              <w:t>Idealisierte Populationsentwicklung: exponentielles und logistisches Wachstum</w:t>
            </w:r>
          </w:p>
        </w:tc>
        <w:tc>
          <w:tcPr>
            <w:tcW w:w="1284" w:type="dxa"/>
            <w:vAlign w:val="center"/>
          </w:tcPr>
          <w:p w14:paraId="2AD94BC6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E4</w:t>
            </w:r>
          </w:p>
        </w:tc>
        <w:tc>
          <w:tcPr>
            <w:tcW w:w="2381" w:type="dxa"/>
          </w:tcPr>
          <w:p w14:paraId="6D3CAA9E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4B6A585F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67404BF2" w14:textId="77777777" w:rsidTr="00835F85">
        <w:trPr>
          <w:trHeight w:val="275"/>
        </w:trPr>
        <w:tc>
          <w:tcPr>
            <w:tcW w:w="2195" w:type="dxa"/>
          </w:tcPr>
          <w:p w14:paraId="5D6F848D" w14:textId="77777777" w:rsidR="00D47183" w:rsidRPr="00DC101D" w:rsidRDefault="00D47183" w:rsidP="00835F85">
            <w:pPr>
              <w:spacing w:line="288" w:lineRule="auto"/>
              <w:rPr>
                <w:rFonts w:ascii="Arial" w:eastAsia="Trebuchet MS" w:hAnsi="Arial" w:cs="Arial"/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1A3D04A5" w14:textId="77777777" w:rsidR="00D47183" w:rsidRPr="00DC101D" w:rsidRDefault="00D47183" w:rsidP="00835F85">
            <w:pPr>
              <w:rPr>
                <w:rFonts w:ascii="Arial" w:eastAsia="Trebuchet MS" w:hAnsi="Arial" w:cs="Arial"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14:paraId="31E7E53D" w14:textId="77777777" w:rsidR="00D47183" w:rsidRPr="00587C6F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/>
              <w:rPr>
                <w:rFonts w:eastAsia="Trebuchet MS"/>
                <w:b/>
                <w:bCs/>
                <w:i/>
                <w:iCs/>
                <w:w w:val="105"/>
                <w:sz w:val="18"/>
                <w:szCs w:val="18"/>
                <w:highlight w:val="lightGray"/>
              </w:rPr>
            </w:pPr>
            <w:r w:rsidRPr="00587C6F">
              <w:rPr>
                <w:rFonts w:eastAsia="Trebuchet MS"/>
                <w:b/>
                <w:bCs/>
                <w:i/>
                <w:iCs/>
                <w:w w:val="105"/>
                <w:sz w:val="18"/>
                <w:szCs w:val="18"/>
                <w:highlight w:val="lightGray"/>
              </w:rPr>
              <w:t xml:space="preserve">Fortpflanzungsstrategien: r- und K-Strategen </w:t>
            </w:r>
          </w:p>
        </w:tc>
        <w:tc>
          <w:tcPr>
            <w:tcW w:w="1284" w:type="dxa"/>
            <w:vAlign w:val="center"/>
          </w:tcPr>
          <w:p w14:paraId="285230F3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E4</w:t>
            </w:r>
          </w:p>
        </w:tc>
        <w:tc>
          <w:tcPr>
            <w:tcW w:w="2381" w:type="dxa"/>
          </w:tcPr>
          <w:p w14:paraId="742CA14E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6F353507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12510914" w14:textId="77777777" w:rsidTr="00835F85">
        <w:trPr>
          <w:trHeight w:val="275"/>
        </w:trPr>
        <w:tc>
          <w:tcPr>
            <w:tcW w:w="2195" w:type="dxa"/>
          </w:tcPr>
          <w:p w14:paraId="28AE6D3D" w14:textId="77777777" w:rsidR="00D47183" w:rsidRPr="00DC101D" w:rsidRDefault="00D47183" w:rsidP="00835F85">
            <w:pPr>
              <w:spacing w:line="288" w:lineRule="auto"/>
              <w:rPr>
                <w:rFonts w:ascii="Arial" w:eastAsia="Trebuchet MS" w:hAnsi="Arial" w:cs="Arial"/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46A18D55" w14:textId="77777777" w:rsidR="00D47183" w:rsidRPr="00DC101D" w:rsidRDefault="00D47183" w:rsidP="00835F85">
            <w:pPr>
              <w:rPr>
                <w:rFonts w:ascii="Arial" w:eastAsia="Trebuchet MS" w:hAnsi="Arial" w:cs="Arial"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14:paraId="3EB7DD5B" w14:textId="77777777" w:rsidR="00D47183" w:rsidRPr="00587C6F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/>
              <w:rPr>
                <w:rFonts w:eastAsia="Trebuchet MS"/>
                <w:i/>
                <w:iCs/>
                <w:w w:val="105"/>
                <w:sz w:val="18"/>
                <w:szCs w:val="18"/>
                <w:highlight w:val="lightGray"/>
              </w:rPr>
            </w:pPr>
            <w:r w:rsidRPr="00587C6F">
              <w:rPr>
                <w:rFonts w:eastAsia="Trebuchet MS"/>
                <w:b/>
                <w:bCs/>
                <w:sz w:val="18"/>
                <w:szCs w:val="18"/>
              </w:rPr>
              <w:t xml:space="preserve">Stoffkreislauf </w:t>
            </w:r>
            <w:r w:rsidRPr="00587C6F">
              <w:rPr>
                <w:rFonts w:eastAsia="Trebuchet MS"/>
                <w:sz w:val="18"/>
                <w:szCs w:val="18"/>
              </w:rPr>
              <w:t xml:space="preserve">und Energiefluss in einem Ökosystem: </w:t>
            </w:r>
            <w:r w:rsidRPr="00587C6F">
              <w:rPr>
                <w:rFonts w:eastAsia="Trebuchet MS"/>
                <w:w w:val="105"/>
                <w:sz w:val="18"/>
                <w:szCs w:val="18"/>
              </w:rPr>
              <w:t>Nahrungsnetze</w:t>
            </w:r>
            <w:r w:rsidRPr="00587C6F">
              <w:rPr>
                <w:rFonts w:eastAsia="Trebuchet MS"/>
                <w:w w:val="105"/>
                <w:sz w:val="18"/>
                <w:szCs w:val="18"/>
              </w:rPr>
              <w:br/>
              <w:t>Kohlenstoffkreislauf; ökologische Pyramiden</w:t>
            </w:r>
            <w:r w:rsidRPr="00587C6F">
              <w:rPr>
                <w:rFonts w:eastAsia="Trebuchet MS"/>
                <w:w w:val="105"/>
                <w:sz w:val="18"/>
                <w:szCs w:val="18"/>
              </w:rPr>
              <w:br/>
            </w:r>
            <w:r w:rsidRPr="00587C6F">
              <w:rPr>
                <w:rFonts w:eastAsia="Trebuchet MS"/>
                <w:b/>
                <w:bCs/>
                <w:i/>
                <w:iCs/>
                <w:w w:val="105"/>
                <w:sz w:val="18"/>
                <w:szCs w:val="18"/>
                <w:highlight w:val="lightGray"/>
              </w:rPr>
              <w:t>Stickstoffkreislauf</w:t>
            </w:r>
          </w:p>
        </w:tc>
        <w:tc>
          <w:tcPr>
            <w:tcW w:w="1284" w:type="dxa"/>
            <w:vAlign w:val="center"/>
          </w:tcPr>
          <w:p w14:paraId="2EB3BFFB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SE1, SE10</w:t>
            </w:r>
          </w:p>
        </w:tc>
        <w:tc>
          <w:tcPr>
            <w:tcW w:w="2381" w:type="dxa"/>
          </w:tcPr>
          <w:p w14:paraId="40D8C472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56F50F19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7AF050AF" w14:textId="77777777" w:rsidTr="00835F85">
        <w:trPr>
          <w:trHeight w:val="275"/>
        </w:trPr>
        <w:tc>
          <w:tcPr>
            <w:tcW w:w="2195" w:type="dxa"/>
          </w:tcPr>
          <w:p w14:paraId="49D5F352" w14:textId="77777777" w:rsidR="00D47183" w:rsidRPr="00DC101D" w:rsidRDefault="00D47183" w:rsidP="00835F85">
            <w:pPr>
              <w:spacing w:line="288" w:lineRule="auto"/>
              <w:rPr>
                <w:rFonts w:ascii="Arial" w:eastAsia="Trebuchet MS" w:hAnsi="Arial" w:cs="Arial"/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2FE46D54" w14:textId="77777777" w:rsidR="00D47183" w:rsidRPr="00DC101D" w:rsidRDefault="00D47183" w:rsidP="00835F85">
            <w:pPr>
              <w:rPr>
                <w:rFonts w:ascii="Arial" w:eastAsia="Trebuchet MS" w:hAnsi="Arial" w:cs="Arial"/>
                <w:sz w:val="18"/>
                <w:szCs w:val="18"/>
              </w:rPr>
            </w:pPr>
            <w:r w:rsidRPr="00DC101D">
              <w:rPr>
                <w:rFonts w:ascii="Arial" w:eastAsia="Trebuchet MS" w:hAnsi="Arial" w:cs="Arial"/>
                <w:sz w:val="18"/>
                <w:szCs w:val="18"/>
              </w:rPr>
              <w:t>Ökosysteme sind dynamisch</w:t>
            </w:r>
          </w:p>
        </w:tc>
        <w:tc>
          <w:tcPr>
            <w:tcW w:w="3448" w:type="dxa"/>
            <w:vAlign w:val="center"/>
          </w:tcPr>
          <w:p w14:paraId="6942EF81" w14:textId="77777777" w:rsidR="00D47183" w:rsidRPr="00587C6F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/>
              <w:rPr>
                <w:rFonts w:eastAsia="Trebuchet MS"/>
                <w:w w:val="105"/>
                <w:sz w:val="18"/>
                <w:szCs w:val="18"/>
              </w:rPr>
            </w:pPr>
            <w:r w:rsidRPr="00587C6F">
              <w:rPr>
                <w:sz w:val="18"/>
                <w:szCs w:val="18"/>
              </w:rPr>
              <w:t>Jahreszeitliche Veränderungen</w:t>
            </w:r>
          </w:p>
        </w:tc>
        <w:tc>
          <w:tcPr>
            <w:tcW w:w="1284" w:type="dxa"/>
            <w:vAlign w:val="center"/>
          </w:tcPr>
          <w:p w14:paraId="47EB0659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SF7</w:t>
            </w:r>
          </w:p>
        </w:tc>
        <w:tc>
          <w:tcPr>
            <w:tcW w:w="2381" w:type="dxa"/>
          </w:tcPr>
          <w:p w14:paraId="1E5F600C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4BF46C6C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6E47D285" w14:textId="77777777" w:rsidTr="00835F85">
        <w:trPr>
          <w:trHeight w:val="275"/>
        </w:trPr>
        <w:tc>
          <w:tcPr>
            <w:tcW w:w="2195" w:type="dxa"/>
          </w:tcPr>
          <w:p w14:paraId="70544787" w14:textId="77777777" w:rsidR="00D47183" w:rsidRPr="00DC101D" w:rsidRDefault="00D47183" w:rsidP="00835F85">
            <w:pPr>
              <w:spacing w:line="288" w:lineRule="auto"/>
              <w:rPr>
                <w:rFonts w:ascii="Arial" w:eastAsia="Trebuchet MS" w:hAnsi="Arial" w:cs="Arial"/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6C48ECEB" w14:textId="77777777" w:rsidR="00D47183" w:rsidRPr="00DC101D" w:rsidRDefault="00D47183" w:rsidP="00835F85">
            <w:pPr>
              <w:rPr>
                <w:rFonts w:ascii="Arial" w:eastAsia="Trebuchet MS" w:hAnsi="Arial" w:cs="Arial"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14:paraId="44B5DC58" w14:textId="77777777" w:rsidR="00D47183" w:rsidRPr="00587C6F" w:rsidRDefault="00D47183" w:rsidP="00D47183">
            <w:pPr>
              <w:pStyle w:val="Listenabsatz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587C6F">
              <w:rPr>
                <w:sz w:val="18"/>
                <w:szCs w:val="18"/>
              </w:rPr>
              <w:t>Sukzession und Klimax</w:t>
            </w:r>
          </w:p>
        </w:tc>
        <w:tc>
          <w:tcPr>
            <w:tcW w:w="1284" w:type="dxa"/>
            <w:vAlign w:val="center"/>
          </w:tcPr>
          <w:p w14:paraId="0FD3083E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SF7</w:t>
            </w:r>
          </w:p>
        </w:tc>
        <w:tc>
          <w:tcPr>
            <w:tcW w:w="2381" w:type="dxa"/>
          </w:tcPr>
          <w:p w14:paraId="2DEFF80F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6A0C2081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0FC66FA6" w14:textId="77777777" w:rsidTr="00835F85">
        <w:trPr>
          <w:trHeight w:val="275"/>
        </w:trPr>
        <w:tc>
          <w:tcPr>
            <w:tcW w:w="2195" w:type="dxa"/>
          </w:tcPr>
          <w:p w14:paraId="54643A77" w14:textId="77777777" w:rsidR="00D47183" w:rsidRPr="00DC101D" w:rsidRDefault="00D47183" w:rsidP="00D47183">
            <w:pPr>
              <w:pStyle w:val="TableParagraph"/>
              <w:numPr>
                <w:ilvl w:val="0"/>
                <w:numId w:val="10"/>
              </w:numPr>
              <w:suppressAutoHyphens/>
              <w:autoSpaceDE w:val="0"/>
              <w:autoSpaceDN w:val="0"/>
              <w:rPr>
                <w:b/>
                <w:sz w:val="18"/>
                <w:szCs w:val="18"/>
              </w:rPr>
            </w:pPr>
            <w:r w:rsidRPr="00DC101D">
              <w:rPr>
                <w:b/>
                <w:sz w:val="18"/>
                <w:szCs w:val="18"/>
              </w:rPr>
              <w:t>Die ökologische Nische</w:t>
            </w:r>
          </w:p>
          <w:p w14:paraId="2423D4B4" w14:textId="77777777" w:rsidR="00D47183" w:rsidRPr="00DC101D" w:rsidRDefault="00D47183" w:rsidP="00835F85">
            <w:pPr>
              <w:spacing w:line="288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DA3BF55" w14:textId="77777777" w:rsidR="00D47183" w:rsidRPr="00DC101D" w:rsidRDefault="00D47183" w:rsidP="00835F85">
            <w:pPr>
              <w:spacing w:line="288" w:lineRule="auto"/>
              <w:jc w:val="center"/>
              <w:rPr>
                <w:rFonts w:ascii="Arial" w:eastAsia="Trebuchet MS" w:hAnsi="Arial" w:cs="Arial"/>
                <w:b/>
                <w:sz w:val="18"/>
                <w:szCs w:val="18"/>
              </w:rPr>
            </w:pPr>
            <w:r w:rsidRPr="00DC101D">
              <w:rPr>
                <w:rFonts w:ascii="Arial" w:hAnsi="Arial" w:cs="Arial"/>
                <w:i/>
                <w:sz w:val="18"/>
                <w:szCs w:val="18"/>
              </w:rPr>
              <w:t>„Der</w:t>
            </w:r>
            <w:r w:rsidRPr="00DC101D">
              <w:rPr>
                <w:rFonts w:ascii="Arial" w:hAnsi="Arial" w:cs="Arial"/>
                <w:i/>
                <w:spacing w:val="-12"/>
                <w:sz w:val="18"/>
                <w:szCs w:val="18"/>
              </w:rPr>
              <w:t xml:space="preserve"> </w:t>
            </w:r>
            <w:r w:rsidRPr="00DC101D">
              <w:rPr>
                <w:rFonts w:ascii="Arial" w:hAnsi="Arial" w:cs="Arial"/>
                <w:i/>
                <w:sz w:val="18"/>
                <w:szCs w:val="18"/>
              </w:rPr>
              <w:t>kleine</w:t>
            </w:r>
            <w:r w:rsidRPr="00DC101D">
              <w:rPr>
                <w:rFonts w:ascii="Arial" w:hAnsi="Arial" w:cs="Arial"/>
                <w:i/>
                <w:spacing w:val="-11"/>
                <w:sz w:val="18"/>
                <w:szCs w:val="18"/>
              </w:rPr>
              <w:t xml:space="preserve"> </w:t>
            </w:r>
            <w:r w:rsidRPr="00DC101D">
              <w:rPr>
                <w:rFonts w:ascii="Arial" w:hAnsi="Arial" w:cs="Arial"/>
                <w:i/>
                <w:sz w:val="18"/>
                <w:szCs w:val="18"/>
              </w:rPr>
              <w:t>wichtige</w:t>
            </w:r>
            <w:r w:rsidRPr="00DC101D">
              <w:rPr>
                <w:rFonts w:ascii="Arial" w:hAnsi="Arial" w:cs="Arial"/>
                <w:i/>
                <w:spacing w:val="-51"/>
                <w:sz w:val="18"/>
                <w:szCs w:val="18"/>
              </w:rPr>
              <w:t xml:space="preserve"> </w:t>
            </w:r>
            <w:r w:rsidRPr="00DC101D">
              <w:rPr>
                <w:rFonts w:ascii="Arial" w:hAnsi="Arial" w:cs="Arial"/>
                <w:i/>
                <w:sz w:val="18"/>
                <w:szCs w:val="18"/>
              </w:rPr>
              <w:t>Unterschied!“</w:t>
            </w:r>
          </w:p>
        </w:tc>
        <w:tc>
          <w:tcPr>
            <w:tcW w:w="2611" w:type="dxa"/>
          </w:tcPr>
          <w:p w14:paraId="5DEFCD5C" w14:textId="77777777" w:rsidR="00D47183" w:rsidRPr="00DC101D" w:rsidRDefault="00D47183" w:rsidP="00D47183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rPr>
                <w:rFonts w:eastAsia="Trebuchet MS"/>
                <w:sz w:val="18"/>
                <w:szCs w:val="18"/>
              </w:rPr>
            </w:pPr>
            <w:r w:rsidRPr="00DC101D">
              <w:rPr>
                <w:sz w:val="18"/>
                <w:szCs w:val="18"/>
              </w:rPr>
              <w:t>Wie</w:t>
            </w:r>
            <w:r w:rsidRPr="00DC101D">
              <w:rPr>
                <w:spacing w:val="5"/>
                <w:sz w:val="18"/>
                <w:szCs w:val="18"/>
              </w:rPr>
              <w:t xml:space="preserve"> </w:t>
            </w:r>
            <w:r w:rsidRPr="00DC101D">
              <w:rPr>
                <w:sz w:val="18"/>
                <w:szCs w:val="18"/>
              </w:rPr>
              <w:t>kann</w:t>
            </w:r>
            <w:r w:rsidRPr="00DC101D">
              <w:rPr>
                <w:spacing w:val="5"/>
                <w:sz w:val="18"/>
                <w:szCs w:val="18"/>
              </w:rPr>
              <w:t xml:space="preserve"> </w:t>
            </w:r>
            <w:r w:rsidRPr="00DC101D">
              <w:rPr>
                <w:sz w:val="18"/>
                <w:szCs w:val="18"/>
              </w:rPr>
              <w:t>man</w:t>
            </w:r>
            <w:r w:rsidRPr="00DC101D">
              <w:rPr>
                <w:spacing w:val="6"/>
                <w:sz w:val="18"/>
                <w:szCs w:val="18"/>
              </w:rPr>
              <w:t xml:space="preserve"> </w:t>
            </w:r>
            <w:r w:rsidRPr="00DC101D">
              <w:rPr>
                <w:sz w:val="18"/>
                <w:szCs w:val="18"/>
              </w:rPr>
              <w:t>„Angepasstheit“</w:t>
            </w:r>
            <w:r w:rsidRPr="00DC101D">
              <w:rPr>
                <w:spacing w:val="-51"/>
                <w:sz w:val="18"/>
                <w:szCs w:val="18"/>
              </w:rPr>
              <w:t xml:space="preserve"> </w:t>
            </w:r>
            <w:r w:rsidRPr="00DC101D">
              <w:rPr>
                <w:w w:val="105"/>
                <w:sz w:val="18"/>
                <w:szCs w:val="18"/>
              </w:rPr>
              <w:t>erkennen?</w:t>
            </w:r>
          </w:p>
        </w:tc>
        <w:tc>
          <w:tcPr>
            <w:tcW w:w="3448" w:type="dxa"/>
            <w:vAlign w:val="center"/>
          </w:tcPr>
          <w:p w14:paraId="53A62613" w14:textId="77777777" w:rsidR="00D47183" w:rsidRPr="00587C6F" w:rsidRDefault="00D47183" w:rsidP="00D47183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rPr>
                <w:sz w:val="18"/>
                <w:szCs w:val="18"/>
              </w:rPr>
            </w:pPr>
            <w:r w:rsidRPr="00587C6F">
              <w:rPr>
                <w:b/>
                <w:bCs/>
                <w:w w:val="105"/>
                <w:sz w:val="18"/>
                <w:szCs w:val="18"/>
              </w:rPr>
              <w:t>ökologische</w:t>
            </w:r>
            <w:r w:rsidRPr="00587C6F">
              <w:rPr>
                <w:b/>
                <w:bCs/>
                <w:spacing w:val="1"/>
                <w:w w:val="105"/>
                <w:sz w:val="18"/>
                <w:szCs w:val="18"/>
              </w:rPr>
              <w:t xml:space="preserve"> </w:t>
            </w:r>
            <w:r w:rsidRPr="00587C6F">
              <w:rPr>
                <w:b/>
                <w:bCs/>
                <w:w w:val="105"/>
                <w:sz w:val="18"/>
                <w:szCs w:val="18"/>
              </w:rPr>
              <w:t>Nische</w:t>
            </w:r>
            <w:r w:rsidRPr="00587C6F">
              <w:rPr>
                <w:w w:val="105"/>
                <w:sz w:val="18"/>
                <w:szCs w:val="18"/>
              </w:rPr>
              <w:br/>
              <w:t>als mehrdimensionales Modell</w:t>
            </w:r>
          </w:p>
          <w:p w14:paraId="280F9712" w14:textId="77777777" w:rsidR="00D47183" w:rsidRPr="00587C6F" w:rsidRDefault="00D47183" w:rsidP="00835F85">
            <w:pPr>
              <w:pStyle w:val="Listenabsatz"/>
              <w:tabs>
                <w:tab w:val="left" w:pos="227"/>
              </w:tabs>
              <w:spacing w:before="0"/>
              <w:ind w:left="360" w:firstLine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84" w:type="dxa"/>
            <w:vAlign w:val="center"/>
          </w:tcPr>
          <w:p w14:paraId="79236427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E10</w:t>
            </w:r>
          </w:p>
        </w:tc>
        <w:tc>
          <w:tcPr>
            <w:tcW w:w="2381" w:type="dxa"/>
          </w:tcPr>
          <w:p w14:paraId="5DC62B78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167E8BD0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629EB727" w14:textId="77777777" w:rsidTr="00835F85">
        <w:trPr>
          <w:trHeight w:val="275"/>
        </w:trPr>
        <w:tc>
          <w:tcPr>
            <w:tcW w:w="2195" w:type="dxa"/>
          </w:tcPr>
          <w:p w14:paraId="4AB5F8EA" w14:textId="77777777" w:rsidR="00D47183" w:rsidRPr="00DC101D" w:rsidRDefault="00D47183" w:rsidP="00835F85">
            <w:pPr>
              <w:pStyle w:val="TableParagraph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421AF908" w14:textId="77777777" w:rsidR="00D47183" w:rsidRPr="00DC101D" w:rsidRDefault="00D47183" w:rsidP="00D47183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rPr>
                <w:sz w:val="18"/>
                <w:szCs w:val="18"/>
              </w:rPr>
            </w:pPr>
            <w:r w:rsidRPr="00DC101D">
              <w:rPr>
                <w:sz w:val="18"/>
                <w:szCs w:val="18"/>
              </w:rPr>
              <w:t>Welche abiotischen und biotischen Faktoren haben zur An</w:t>
            </w:r>
            <w:r w:rsidRPr="00DC101D">
              <w:rPr>
                <w:w w:val="105"/>
                <w:sz w:val="18"/>
                <w:szCs w:val="18"/>
              </w:rPr>
              <w:t>gepasstheit der Organismen im</w:t>
            </w:r>
            <w:r w:rsidRPr="00DC101D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DC101D">
              <w:rPr>
                <w:sz w:val="18"/>
                <w:szCs w:val="18"/>
              </w:rPr>
              <w:t>untersuchten</w:t>
            </w:r>
            <w:r w:rsidRPr="00DC101D">
              <w:rPr>
                <w:spacing w:val="23"/>
                <w:sz w:val="18"/>
                <w:szCs w:val="18"/>
              </w:rPr>
              <w:t xml:space="preserve"> </w:t>
            </w:r>
            <w:r w:rsidRPr="00DC101D">
              <w:rPr>
                <w:sz w:val="18"/>
                <w:szCs w:val="18"/>
              </w:rPr>
              <w:t>Ökosystem</w:t>
            </w:r>
            <w:r w:rsidRPr="00DC101D">
              <w:rPr>
                <w:spacing w:val="24"/>
                <w:sz w:val="18"/>
                <w:szCs w:val="18"/>
              </w:rPr>
              <w:t xml:space="preserve"> </w:t>
            </w:r>
            <w:r w:rsidRPr="00DC101D">
              <w:rPr>
                <w:sz w:val="18"/>
                <w:szCs w:val="18"/>
              </w:rPr>
              <w:t>geführt?</w:t>
            </w:r>
          </w:p>
        </w:tc>
        <w:tc>
          <w:tcPr>
            <w:tcW w:w="3448" w:type="dxa"/>
            <w:vAlign w:val="center"/>
          </w:tcPr>
          <w:p w14:paraId="1FD08173" w14:textId="77777777" w:rsidR="00D47183" w:rsidRPr="00587C6F" w:rsidRDefault="00D47183" w:rsidP="00D47183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rPr>
                <w:w w:val="105"/>
                <w:sz w:val="18"/>
                <w:szCs w:val="18"/>
              </w:rPr>
            </w:pPr>
            <w:proofErr w:type="spellStart"/>
            <w:r w:rsidRPr="00587C6F">
              <w:rPr>
                <w:w w:val="105"/>
                <w:sz w:val="18"/>
                <w:szCs w:val="18"/>
              </w:rPr>
              <w:t>Einnischung</w:t>
            </w:r>
            <w:proofErr w:type="spellEnd"/>
          </w:p>
        </w:tc>
        <w:tc>
          <w:tcPr>
            <w:tcW w:w="1284" w:type="dxa"/>
            <w:vAlign w:val="center"/>
          </w:tcPr>
          <w:p w14:paraId="1D02CE94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E9, E10</w:t>
            </w:r>
          </w:p>
        </w:tc>
        <w:tc>
          <w:tcPr>
            <w:tcW w:w="2381" w:type="dxa"/>
          </w:tcPr>
          <w:p w14:paraId="0FBBC747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31D8BB85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6E1B630E" w14:textId="77777777" w:rsidTr="00835F85">
        <w:trPr>
          <w:trHeight w:val="275"/>
        </w:trPr>
        <w:tc>
          <w:tcPr>
            <w:tcW w:w="2195" w:type="dxa"/>
          </w:tcPr>
          <w:p w14:paraId="7DE54B33" w14:textId="77777777" w:rsidR="00D47183" w:rsidRPr="00DC101D" w:rsidRDefault="00D47183" w:rsidP="00835F85">
            <w:pPr>
              <w:pStyle w:val="TableParagraph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6082E347" w14:textId="77777777" w:rsidR="00D47183" w:rsidRPr="00DC101D" w:rsidRDefault="00D47183" w:rsidP="00835F85">
            <w:pPr>
              <w:pStyle w:val="Listenabsatz"/>
              <w:ind w:left="360" w:firstLine="0"/>
              <w:rPr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14:paraId="18560F76" w14:textId="77777777" w:rsidR="00D47183" w:rsidRPr="00587C6F" w:rsidRDefault="00D47183" w:rsidP="00D47183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rPr>
                <w:w w:val="105"/>
                <w:sz w:val="18"/>
                <w:szCs w:val="18"/>
              </w:rPr>
            </w:pPr>
            <w:r w:rsidRPr="00587C6F">
              <w:rPr>
                <w:w w:val="105"/>
                <w:sz w:val="18"/>
                <w:szCs w:val="18"/>
              </w:rPr>
              <w:t>Stellenäquivalenz</w:t>
            </w:r>
          </w:p>
        </w:tc>
        <w:tc>
          <w:tcPr>
            <w:tcW w:w="1284" w:type="dxa"/>
            <w:vAlign w:val="center"/>
          </w:tcPr>
          <w:p w14:paraId="389BCE3A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E10</w:t>
            </w:r>
          </w:p>
        </w:tc>
        <w:tc>
          <w:tcPr>
            <w:tcW w:w="2381" w:type="dxa"/>
          </w:tcPr>
          <w:p w14:paraId="4C434EED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4D37BB5B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1780223C" w14:textId="77777777" w:rsidTr="00835F85">
        <w:trPr>
          <w:trHeight w:val="275"/>
        </w:trPr>
        <w:tc>
          <w:tcPr>
            <w:tcW w:w="2195" w:type="dxa"/>
          </w:tcPr>
          <w:p w14:paraId="2BB3F77D" w14:textId="77777777" w:rsidR="00D47183" w:rsidRPr="00DC101D" w:rsidRDefault="00D47183" w:rsidP="00D47183">
            <w:pPr>
              <w:pStyle w:val="TableParagraph"/>
              <w:numPr>
                <w:ilvl w:val="0"/>
                <w:numId w:val="10"/>
              </w:numPr>
              <w:suppressAutoHyphens/>
              <w:autoSpaceDE w:val="0"/>
              <w:autoSpaceDN w:val="0"/>
              <w:rPr>
                <w:b/>
                <w:sz w:val="18"/>
                <w:szCs w:val="18"/>
              </w:rPr>
            </w:pPr>
            <w:r w:rsidRPr="00DC101D">
              <w:rPr>
                <w:b/>
                <w:sz w:val="18"/>
                <w:szCs w:val="18"/>
              </w:rPr>
              <w:t>Einfluss des Menschen auf Ökosysteme</w:t>
            </w:r>
          </w:p>
          <w:p w14:paraId="322A435D" w14:textId="77777777" w:rsidR="00D47183" w:rsidRPr="00DC101D" w:rsidRDefault="00D47183" w:rsidP="00835F85">
            <w:pPr>
              <w:pStyle w:val="TableParagraph"/>
              <w:rPr>
                <w:b/>
                <w:sz w:val="18"/>
                <w:szCs w:val="18"/>
              </w:rPr>
            </w:pPr>
          </w:p>
          <w:p w14:paraId="1A670F2B" w14:textId="77777777" w:rsidR="00D47183" w:rsidRPr="00DC101D" w:rsidRDefault="00D47183" w:rsidP="00835F85">
            <w:pPr>
              <w:pStyle w:val="TableParagraph"/>
              <w:jc w:val="center"/>
              <w:rPr>
                <w:bCs/>
                <w:i/>
                <w:sz w:val="18"/>
                <w:szCs w:val="18"/>
              </w:rPr>
            </w:pPr>
            <w:r w:rsidRPr="00DC101D">
              <w:rPr>
                <w:bCs/>
                <w:i/>
                <w:sz w:val="18"/>
                <w:szCs w:val="18"/>
              </w:rPr>
              <w:t>“Wie wir Menschen den Planeten verändern”</w:t>
            </w:r>
          </w:p>
          <w:p w14:paraId="7EBDA9ED" w14:textId="77777777" w:rsidR="00D47183" w:rsidRPr="00DC101D" w:rsidRDefault="00D47183" w:rsidP="00835F85">
            <w:pPr>
              <w:pStyle w:val="TableParagraph"/>
              <w:jc w:val="center"/>
              <w:rPr>
                <w:bCs/>
                <w:i/>
                <w:sz w:val="18"/>
                <w:szCs w:val="18"/>
              </w:rPr>
            </w:pPr>
            <w:r w:rsidRPr="00DC101D">
              <w:rPr>
                <w:bCs/>
                <w:i/>
                <w:sz w:val="18"/>
                <w:szCs w:val="18"/>
              </w:rPr>
              <w:lastRenderedPageBreak/>
              <w:t>oder</w:t>
            </w:r>
          </w:p>
          <w:p w14:paraId="4D2CE9F9" w14:textId="77777777" w:rsidR="00D47183" w:rsidRPr="00DC101D" w:rsidRDefault="00D47183" w:rsidP="00835F8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DC101D">
              <w:rPr>
                <w:bCs/>
                <w:i/>
                <w:sz w:val="18"/>
                <w:szCs w:val="18"/>
              </w:rPr>
              <w:t>“Auf dem Weg zum Ökofaktor”</w:t>
            </w:r>
          </w:p>
        </w:tc>
        <w:tc>
          <w:tcPr>
            <w:tcW w:w="2611" w:type="dxa"/>
          </w:tcPr>
          <w:p w14:paraId="4F18DF7B" w14:textId="77777777" w:rsidR="00D47183" w:rsidRPr="00DC101D" w:rsidRDefault="00D47183" w:rsidP="00D47183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rPr>
                <w:sz w:val="18"/>
                <w:szCs w:val="18"/>
              </w:rPr>
            </w:pPr>
            <w:r w:rsidRPr="00DC101D">
              <w:rPr>
                <w:bCs/>
                <w:sz w:val="18"/>
                <w:szCs w:val="18"/>
              </w:rPr>
              <w:lastRenderedPageBreak/>
              <w:t>Wie verändern wir mit unserer Lebensweise die Umwelt?</w:t>
            </w:r>
          </w:p>
        </w:tc>
        <w:tc>
          <w:tcPr>
            <w:tcW w:w="3448" w:type="dxa"/>
            <w:vAlign w:val="center"/>
          </w:tcPr>
          <w:p w14:paraId="08424C5A" w14:textId="77777777" w:rsidR="00D47183" w:rsidRPr="00587C6F" w:rsidRDefault="00D47183" w:rsidP="00D47183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rPr>
                <w:sz w:val="18"/>
                <w:szCs w:val="18"/>
              </w:rPr>
            </w:pPr>
            <w:r w:rsidRPr="00587C6F">
              <w:rPr>
                <w:w w:val="105"/>
                <w:sz w:val="18"/>
                <w:szCs w:val="18"/>
              </w:rPr>
              <w:t>Anthropogener Treibhauseffekt</w:t>
            </w:r>
          </w:p>
        </w:tc>
        <w:tc>
          <w:tcPr>
            <w:tcW w:w="1284" w:type="dxa"/>
            <w:vAlign w:val="center"/>
          </w:tcPr>
          <w:p w14:paraId="7277C3ED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SE11</w:t>
            </w:r>
          </w:p>
        </w:tc>
        <w:tc>
          <w:tcPr>
            <w:tcW w:w="2381" w:type="dxa"/>
          </w:tcPr>
          <w:p w14:paraId="77A453E1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7632D772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22C7FB4A" w14:textId="77777777" w:rsidTr="00835F85">
        <w:trPr>
          <w:trHeight w:val="275"/>
        </w:trPr>
        <w:tc>
          <w:tcPr>
            <w:tcW w:w="2195" w:type="dxa"/>
          </w:tcPr>
          <w:p w14:paraId="29AE07FA" w14:textId="77777777" w:rsidR="00D47183" w:rsidRPr="00DC101D" w:rsidRDefault="00D47183" w:rsidP="00835F85">
            <w:pPr>
              <w:pStyle w:val="TableParagraph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1474D3CB" w14:textId="77777777" w:rsidR="00D47183" w:rsidRPr="00DC101D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14:paraId="60EDE1A5" w14:textId="77777777" w:rsidR="00D47183" w:rsidRPr="00587C6F" w:rsidRDefault="00D47183" w:rsidP="00D47183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rPr>
                <w:b/>
                <w:bCs/>
                <w:w w:val="105"/>
                <w:sz w:val="18"/>
                <w:szCs w:val="18"/>
              </w:rPr>
            </w:pPr>
            <w:r w:rsidRPr="00587C6F">
              <w:rPr>
                <w:b/>
                <w:bCs/>
                <w:w w:val="105"/>
                <w:sz w:val="18"/>
                <w:szCs w:val="18"/>
              </w:rPr>
              <w:t>Folgen des anthropogen bedingten Treibhauseffektes</w:t>
            </w:r>
          </w:p>
        </w:tc>
        <w:tc>
          <w:tcPr>
            <w:tcW w:w="1284" w:type="dxa"/>
            <w:vAlign w:val="center"/>
          </w:tcPr>
          <w:p w14:paraId="20F65B0C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Se10</w:t>
            </w:r>
          </w:p>
        </w:tc>
        <w:tc>
          <w:tcPr>
            <w:tcW w:w="2381" w:type="dxa"/>
          </w:tcPr>
          <w:p w14:paraId="260FA89D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41C44CED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2033BE15" w14:textId="77777777" w:rsidTr="00835F85">
        <w:trPr>
          <w:trHeight w:val="275"/>
        </w:trPr>
        <w:tc>
          <w:tcPr>
            <w:tcW w:w="2195" w:type="dxa"/>
          </w:tcPr>
          <w:p w14:paraId="6CFFFB87" w14:textId="77777777" w:rsidR="00D47183" w:rsidRPr="00DC101D" w:rsidRDefault="00D47183" w:rsidP="00835F85">
            <w:pPr>
              <w:pStyle w:val="TableParagraph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33616C58" w14:textId="77777777" w:rsidR="00D47183" w:rsidRPr="00DC101D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14:paraId="3B864103" w14:textId="77777777" w:rsidR="00D47183" w:rsidRPr="00587C6F" w:rsidRDefault="00D47183" w:rsidP="00D47183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rPr>
                <w:b/>
                <w:bCs/>
                <w:i/>
                <w:iCs/>
                <w:w w:val="105"/>
                <w:sz w:val="18"/>
                <w:szCs w:val="18"/>
                <w:highlight w:val="lightGray"/>
              </w:rPr>
            </w:pPr>
            <w:r w:rsidRPr="00587C6F">
              <w:rPr>
                <w:b/>
                <w:bCs/>
                <w:i/>
                <w:iCs/>
                <w:w w:val="105"/>
                <w:sz w:val="18"/>
                <w:szCs w:val="18"/>
                <w:highlight w:val="lightGray"/>
              </w:rPr>
              <w:t>Hormonartig wirkende Substanzen in der Umwelt</w:t>
            </w:r>
          </w:p>
        </w:tc>
        <w:tc>
          <w:tcPr>
            <w:tcW w:w="1284" w:type="dxa"/>
            <w:vAlign w:val="center"/>
          </w:tcPr>
          <w:p w14:paraId="2878F026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SE10</w:t>
            </w:r>
          </w:p>
        </w:tc>
        <w:tc>
          <w:tcPr>
            <w:tcW w:w="2381" w:type="dxa"/>
          </w:tcPr>
          <w:p w14:paraId="42A1B666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50DF43AA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236ACCFE" w14:textId="77777777" w:rsidTr="00835F85">
        <w:trPr>
          <w:trHeight w:val="275"/>
        </w:trPr>
        <w:tc>
          <w:tcPr>
            <w:tcW w:w="2195" w:type="dxa"/>
          </w:tcPr>
          <w:p w14:paraId="7C0FDFA0" w14:textId="77777777" w:rsidR="00D47183" w:rsidRPr="00DC101D" w:rsidRDefault="00D47183" w:rsidP="00D47183">
            <w:pPr>
              <w:pStyle w:val="TableParagraph"/>
              <w:numPr>
                <w:ilvl w:val="0"/>
                <w:numId w:val="10"/>
              </w:numPr>
              <w:suppressAutoHyphens/>
              <w:autoSpaceDE w:val="0"/>
              <w:autoSpaceDN w:val="0"/>
              <w:rPr>
                <w:b/>
                <w:i/>
                <w:sz w:val="18"/>
                <w:szCs w:val="18"/>
              </w:rPr>
            </w:pPr>
            <w:r w:rsidRPr="00DC101D">
              <w:rPr>
                <w:b/>
                <w:sz w:val="18"/>
                <w:szCs w:val="18"/>
              </w:rPr>
              <w:t>Nachhaltigkeit</w:t>
            </w:r>
            <w:r w:rsidRPr="00DC101D">
              <w:rPr>
                <w:b/>
                <w:sz w:val="18"/>
                <w:szCs w:val="18"/>
              </w:rPr>
              <w:br/>
            </w:r>
          </w:p>
          <w:p w14:paraId="0802FF94" w14:textId="77777777" w:rsidR="00D47183" w:rsidRPr="00DC101D" w:rsidRDefault="00D47183" w:rsidP="00835F8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DC101D">
              <w:rPr>
                <w:i/>
                <w:sz w:val="18"/>
                <w:szCs w:val="18"/>
              </w:rPr>
              <w:t>“Fundament der Zukunft“</w:t>
            </w:r>
          </w:p>
        </w:tc>
        <w:tc>
          <w:tcPr>
            <w:tcW w:w="2611" w:type="dxa"/>
          </w:tcPr>
          <w:p w14:paraId="76138D61" w14:textId="77777777" w:rsidR="00D47183" w:rsidRPr="00DC101D" w:rsidRDefault="00D47183" w:rsidP="00D47183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rPr>
                <w:bCs/>
                <w:sz w:val="18"/>
                <w:szCs w:val="18"/>
              </w:rPr>
            </w:pPr>
            <w:r w:rsidRPr="00DC101D">
              <w:rPr>
                <w:bCs/>
                <w:sz w:val="18"/>
                <w:szCs w:val="18"/>
              </w:rPr>
              <w:t>Wie sichern wir die Zukunft des Planeten?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6723C06A" w14:textId="77777777" w:rsidR="00D47183" w:rsidRPr="00587C6F" w:rsidRDefault="00D47183" w:rsidP="00D47183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rPr>
                <w:i/>
                <w:iCs/>
                <w:w w:val="105"/>
                <w:sz w:val="18"/>
                <w:szCs w:val="18"/>
              </w:rPr>
            </w:pPr>
            <w:r w:rsidRPr="00587C6F">
              <w:rPr>
                <w:w w:val="105"/>
                <w:sz w:val="18"/>
                <w:szCs w:val="18"/>
              </w:rPr>
              <w:t xml:space="preserve">Leitbild Nachhaltigkeit (Nachhaltigkeitsdreieck) konkretisiert an einem: lokalen Thema, globalen Thema (z. B. anthropogen bedingter Treibhauseffekt) </w:t>
            </w:r>
          </w:p>
        </w:tc>
        <w:tc>
          <w:tcPr>
            <w:tcW w:w="1284" w:type="dxa"/>
            <w:vAlign w:val="center"/>
          </w:tcPr>
          <w:p w14:paraId="61999E36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SE11</w:t>
            </w:r>
          </w:p>
        </w:tc>
        <w:tc>
          <w:tcPr>
            <w:tcW w:w="2381" w:type="dxa"/>
          </w:tcPr>
          <w:p w14:paraId="5D57798C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7FDEDA54" w14:textId="77777777" w:rsidR="00D47183" w:rsidRPr="00587C6F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87C6F">
              <w:rPr>
                <w:rFonts w:ascii="Arial" w:hAnsi="Arial" w:cs="Arial"/>
                <w:bCs/>
                <w:sz w:val="18"/>
                <w:szCs w:val="18"/>
              </w:rPr>
              <w:t>Anmerkung: Bewertungskompetenz</w:t>
            </w:r>
          </w:p>
        </w:tc>
      </w:tr>
      <w:tr w:rsidR="00D47183" w:rsidRPr="00DC101D" w14:paraId="4020ED1E" w14:textId="77777777" w:rsidTr="00835F85">
        <w:trPr>
          <w:trHeight w:val="275"/>
        </w:trPr>
        <w:tc>
          <w:tcPr>
            <w:tcW w:w="2195" w:type="dxa"/>
          </w:tcPr>
          <w:p w14:paraId="5346E525" w14:textId="77777777" w:rsidR="00D47183" w:rsidRPr="00DC101D" w:rsidRDefault="00D47183" w:rsidP="00835F85">
            <w:pPr>
              <w:pStyle w:val="TableParagraph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61D1911C" w14:textId="77777777" w:rsidR="00D47183" w:rsidRPr="00DC101D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14:paraId="3FB8C2C0" w14:textId="77777777" w:rsidR="00D47183" w:rsidRPr="00587C6F" w:rsidRDefault="00D47183" w:rsidP="00D47183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rPr>
                <w:b/>
                <w:bCs/>
                <w:w w:val="105"/>
                <w:sz w:val="18"/>
                <w:szCs w:val="18"/>
              </w:rPr>
            </w:pPr>
            <w:proofErr w:type="spellStart"/>
            <w:r w:rsidRPr="00587C6F">
              <w:rPr>
                <w:b/>
                <w:bCs/>
                <w:w w:val="105"/>
                <w:sz w:val="18"/>
                <w:szCs w:val="18"/>
              </w:rPr>
              <w:t>Ökosystemmangement</w:t>
            </w:r>
            <w:proofErr w:type="spellEnd"/>
            <w:r w:rsidRPr="00587C6F">
              <w:rPr>
                <w:b/>
                <w:bCs/>
                <w:w w:val="105"/>
                <w:sz w:val="18"/>
                <w:szCs w:val="18"/>
              </w:rPr>
              <w:t>:</w:t>
            </w:r>
            <w:r w:rsidRPr="00587C6F">
              <w:rPr>
                <w:b/>
                <w:bCs/>
                <w:w w:val="105"/>
                <w:sz w:val="18"/>
                <w:szCs w:val="18"/>
              </w:rPr>
              <w:br/>
              <w:t>Ursache-Wirkungszusammenhänge</w:t>
            </w:r>
            <w:r w:rsidRPr="00587C6F">
              <w:rPr>
                <w:b/>
                <w:bCs/>
                <w:w w:val="105"/>
                <w:sz w:val="18"/>
                <w:szCs w:val="18"/>
              </w:rPr>
              <w:br/>
              <w:t>Erhaltungs- und Renaturierungsmaßnahmen</w:t>
            </w:r>
            <w:r w:rsidRPr="00587C6F">
              <w:rPr>
                <w:b/>
                <w:bCs/>
                <w:w w:val="105"/>
                <w:sz w:val="18"/>
                <w:szCs w:val="18"/>
              </w:rPr>
              <w:br/>
              <w:t>Nachhaltigkeit und nachhaltige Nutzung</w:t>
            </w:r>
            <w:r w:rsidRPr="00587C6F">
              <w:rPr>
                <w:b/>
                <w:bCs/>
                <w:w w:val="105"/>
                <w:sz w:val="18"/>
                <w:szCs w:val="18"/>
              </w:rPr>
              <w:br/>
              <w:t>Bedeutung und Erhalt der Biodiversität</w:t>
            </w:r>
          </w:p>
        </w:tc>
        <w:tc>
          <w:tcPr>
            <w:tcW w:w="1284" w:type="dxa"/>
            <w:vAlign w:val="center"/>
          </w:tcPr>
          <w:p w14:paraId="2E1428F3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SE11</w:t>
            </w:r>
          </w:p>
        </w:tc>
        <w:tc>
          <w:tcPr>
            <w:tcW w:w="2381" w:type="dxa"/>
          </w:tcPr>
          <w:p w14:paraId="5673CD04" w14:textId="77777777" w:rsidR="00D47183" w:rsidRPr="00587C6F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338CEB05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6490C52D" w14:textId="77777777" w:rsidTr="00835F85">
        <w:trPr>
          <w:trHeight w:val="275"/>
        </w:trPr>
        <w:tc>
          <w:tcPr>
            <w:tcW w:w="2195" w:type="dxa"/>
          </w:tcPr>
          <w:p w14:paraId="4A356A9E" w14:textId="77777777" w:rsidR="00D47183" w:rsidRPr="00DC101D" w:rsidRDefault="00D47183" w:rsidP="00835F85">
            <w:pPr>
              <w:pStyle w:val="TableParagraph"/>
              <w:rPr>
                <w:b/>
                <w:sz w:val="18"/>
                <w:szCs w:val="18"/>
              </w:rPr>
            </w:pPr>
          </w:p>
        </w:tc>
        <w:tc>
          <w:tcPr>
            <w:tcW w:w="2611" w:type="dxa"/>
          </w:tcPr>
          <w:p w14:paraId="7E481D9D" w14:textId="77777777" w:rsidR="00D47183" w:rsidRPr="00DC101D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14:paraId="2FA517A8" w14:textId="77777777" w:rsidR="00D47183" w:rsidRPr="00587C6F" w:rsidRDefault="00D47183" w:rsidP="00D47183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autoSpaceDE w:val="0"/>
              <w:autoSpaceDN w:val="0"/>
              <w:rPr>
                <w:b/>
                <w:bCs/>
                <w:w w:val="105"/>
                <w:sz w:val="18"/>
                <w:szCs w:val="18"/>
              </w:rPr>
            </w:pPr>
            <w:r w:rsidRPr="00587C6F">
              <w:rPr>
                <w:b/>
                <w:bCs/>
                <w:i/>
                <w:iCs/>
                <w:w w:val="105"/>
                <w:sz w:val="18"/>
                <w:szCs w:val="18"/>
                <w:highlight w:val="lightGray"/>
              </w:rPr>
              <w:t>Ökologischer Fußabdruck</w:t>
            </w:r>
          </w:p>
        </w:tc>
        <w:tc>
          <w:tcPr>
            <w:tcW w:w="1284" w:type="dxa"/>
            <w:vAlign w:val="center"/>
          </w:tcPr>
          <w:p w14:paraId="6B89592D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SE11</w:t>
            </w:r>
          </w:p>
        </w:tc>
        <w:tc>
          <w:tcPr>
            <w:tcW w:w="2381" w:type="dxa"/>
          </w:tcPr>
          <w:p w14:paraId="0F2F08B0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1A6D0CCD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20E92BBD" w14:textId="77777777" w:rsidR="00D47183" w:rsidRDefault="00D47183" w:rsidP="00D47183">
      <w:pPr>
        <w:rPr>
          <w:rFonts w:ascii="Arial" w:hAnsi="Arial" w:cs="Arial"/>
        </w:rPr>
      </w:pPr>
    </w:p>
    <w:p w14:paraId="2C3FA3B7" w14:textId="77777777" w:rsidR="00D47183" w:rsidRDefault="00D47183" w:rsidP="00D47183">
      <w:pPr>
        <w:rPr>
          <w:rFonts w:ascii="Arial" w:hAnsi="Arial" w:cs="Arial"/>
        </w:rPr>
      </w:pPr>
    </w:p>
    <w:p w14:paraId="207863D9" w14:textId="77777777" w:rsidR="00D47183" w:rsidRPr="00810AEB" w:rsidRDefault="00D47183" w:rsidP="00D47183">
      <w:pPr>
        <w:rPr>
          <w:rFonts w:ascii="Arial" w:hAnsi="Arial" w:cs="Arial"/>
          <w:color w:val="0070C0"/>
          <w:sz w:val="18"/>
          <w:szCs w:val="18"/>
        </w:rPr>
      </w:pPr>
      <w:r w:rsidRPr="00810AEB">
        <w:rPr>
          <w:rFonts w:ascii="Arial" w:hAnsi="Arial" w:cs="Arial"/>
          <w:color w:val="0070C0"/>
          <w:sz w:val="18"/>
          <w:szCs w:val="18"/>
        </w:rPr>
        <w:t xml:space="preserve">Tabelle </w:t>
      </w:r>
      <w:r>
        <w:rPr>
          <w:rFonts w:ascii="Arial" w:hAnsi="Arial" w:cs="Arial"/>
          <w:color w:val="0070C0"/>
          <w:sz w:val="18"/>
          <w:szCs w:val="18"/>
        </w:rPr>
        <w:t>9</w:t>
      </w:r>
      <w:r w:rsidRPr="00810AEB">
        <w:rPr>
          <w:rFonts w:ascii="Arial" w:hAnsi="Arial" w:cs="Arial"/>
          <w:color w:val="0070C0"/>
          <w:sz w:val="18"/>
          <w:szCs w:val="18"/>
        </w:rPr>
        <w:t>: Weitere Aspekte für das Fachcurriculum in Q2</w:t>
      </w:r>
    </w:p>
    <w:tbl>
      <w:tblPr>
        <w:tblStyle w:val="Tabellenraster"/>
        <w:tblW w:w="14277" w:type="dxa"/>
        <w:tblLook w:val="04A0" w:firstRow="1" w:lastRow="0" w:firstColumn="1" w:lastColumn="0" w:noHBand="0" w:noVBand="1"/>
      </w:tblPr>
      <w:tblGrid>
        <w:gridCol w:w="3558"/>
        <w:gridCol w:w="10719"/>
      </w:tblGrid>
      <w:tr w:rsidR="00D47183" w:rsidRPr="0080770F" w14:paraId="52C0932F" w14:textId="77777777" w:rsidTr="00835F85">
        <w:trPr>
          <w:trHeight w:val="324"/>
        </w:trPr>
        <w:tc>
          <w:tcPr>
            <w:tcW w:w="3558" w:type="dxa"/>
          </w:tcPr>
          <w:p w14:paraId="459B306F" w14:textId="77777777" w:rsidR="00D47183" w:rsidRPr="00E238FE" w:rsidRDefault="00D47183" w:rsidP="00835F85">
            <w:pPr>
              <w:pStyle w:val="berschrift2"/>
            </w:pPr>
            <w:bookmarkStart w:id="29" w:name="_Toc150462695"/>
            <w:bookmarkStart w:id="30" w:name="_Toc157776355"/>
            <w:r w:rsidRPr="00E238FE">
              <w:t>II. Fachsprache</w:t>
            </w:r>
            <w:bookmarkEnd w:id="29"/>
            <w:bookmarkEnd w:id="30"/>
          </w:p>
        </w:tc>
        <w:tc>
          <w:tcPr>
            <w:tcW w:w="10719" w:type="dxa"/>
          </w:tcPr>
          <w:p w14:paraId="6D9DD96E" w14:textId="77777777" w:rsidR="00D47183" w:rsidRPr="00C638DD" w:rsidRDefault="00D47183" w:rsidP="00835F85">
            <w:pPr>
              <w:spacing w:after="160" w:line="259" w:lineRule="auto"/>
              <w:rPr>
                <w:rFonts w:cstheme="minorHAnsi"/>
              </w:rPr>
            </w:pPr>
            <w:r w:rsidRPr="00C638DD">
              <w:rPr>
                <w:rFonts w:cstheme="minorHAnsi"/>
              </w:rPr>
              <w:t xml:space="preserve">Festlegung von einheitlichen Bezeichnungen und Begriffen laut Bildungsstandards und </w:t>
            </w:r>
            <w:r>
              <w:rPr>
                <w:rFonts w:cstheme="minorHAnsi"/>
              </w:rPr>
              <w:t>Klett: Markl</w:t>
            </w:r>
          </w:p>
          <w:p w14:paraId="5BAB3942" w14:textId="77777777" w:rsidR="00D47183" w:rsidRPr="00C638DD" w:rsidRDefault="00D47183" w:rsidP="00835F85">
            <w:pPr>
              <w:spacing w:line="276" w:lineRule="auto"/>
              <w:rPr>
                <w:rFonts w:cstheme="minorHAnsi"/>
                <w:color w:val="00B050"/>
                <w:sz w:val="18"/>
                <w:szCs w:val="18"/>
              </w:rPr>
            </w:pPr>
            <w:r w:rsidRPr="00C638DD">
              <w:rPr>
                <w:rFonts w:cstheme="minorHAnsi"/>
              </w:rPr>
              <w:t>Beachtung der Maßnahmen für durchgängige Sprachförderung zur Schulung der Fachsprache</w:t>
            </w:r>
          </w:p>
        </w:tc>
      </w:tr>
      <w:tr w:rsidR="00D47183" w:rsidRPr="009A7CD2" w14:paraId="30601A87" w14:textId="77777777" w:rsidTr="00835F85">
        <w:trPr>
          <w:trHeight w:val="324"/>
        </w:trPr>
        <w:tc>
          <w:tcPr>
            <w:tcW w:w="3558" w:type="dxa"/>
          </w:tcPr>
          <w:p w14:paraId="40DB55BB" w14:textId="77777777" w:rsidR="00D47183" w:rsidRPr="00E238FE" w:rsidRDefault="00D47183" w:rsidP="00835F85">
            <w:pPr>
              <w:pStyle w:val="berschrift2"/>
            </w:pPr>
            <w:bookmarkStart w:id="31" w:name="_Toc150462696"/>
            <w:bookmarkStart w:id="32" w:name="_Toc157776356"/>
            <w:r w:rsidRPr="00E238FE">
              <w:t>III: Fördern und Fordern</w:t>
            </w:r>
            <w:bookmarkEnd w:id="31"/>
            <w:bookmarkEnd w:id="32"/>
          </w:p>
        </w:tc>
        <w:tc>
          <w:tcPr>
            <w:tcW w:w="10719" w:type="dxa"/>
          </w:tcPr>
          <w:p w14:paraId="3974B0BD" w14:textId="77777777" w:rsidR="00D47183" w:rsidRPr="00C638DD" w:rsidRDefault="00D47183" w:rsidP="00835F85">
            <w:pPr>
              <w:spacing w:after="160" w:line="259" w:lineRule="auto"/>
              <w:rPr>
                <w:rFonts w:cstheme="minorHAnsi"/>
              </w:rPr>
            </w:pPr>
            <w:r w:rsidRPr="00C638DD">
              <w:rPr>
                <w:rFonts w:cstheme="minorHAnsi"/>
              </w:rPr>
              <w:t xml:space="preserve">Vorschläge für Angebote für besonders leistungsstarke, motivierte beziehungsweise leistungsschwache Schülerinnen und Schüler </w:t>
            </w:r>
          </w:p>
          <w:p w14:paraId="4CAD1947" w14:textId="77777777" w:rsidR="00D47183" w:rsidRPr="00C638DD" w:rsidRDefault="00D47183" w:rsidP="00835F85">
            <w:pPr>
              <w:spacing w:after="160" w:line="259" w:lineRule="auto"/>
              <w:rPr>
                <w:rFonts w:cstheme="minorHAnsi"/>
              </w:rPr>
            </w:pPr>
            <w:r w:rsidRPr="00C638DD">
              <w:rPr>
                <w:rFonts w:cstheme="minorHAnsi"/>
              </w:rPr>
              <w:t>Ausgestaltung der Binnendifferenzierung</w:t>
            </w:r>
          </w:p>
          <w:p w14:paraId="27AF91BC" w14:textId="77777777" w:rsidR="00D47183" w:rsidRPr="00C638DD" w:rsidRDefault="00D47183" w:rsidP="00835F85">
            <w:pPr>
              <w:spacing w:line="276" w:lineRule="auto"/>
              <w:rPr>
                <w:rFonts w:cstheme="minorHAnsi"/>
              </w:rPr>
            </w:pPr>
            <w:r w:rsidRPr="00C638DD">
              <w:rPr>
                <w:rFonts w:cstheme="minorHAnsi"/>
              </w:rPr>
              <w:t>Außerunterrichtliche Angebote für besonders interessierte Schülerinnen und Schüler (Wettbewerbe)</w:t>
            </w:r>
          </w:p>
          <w:p w14:paraId="1576A414" w14:textId="77777777" w:rsidR="00D47183" w:rsidRPr="00C638DD" w:rsidRDefault="00D47183" w:rsidP="00835F85">
            <w:pPr>
              <w:spacing w:after="160" w:line="259" w:lineRule="auto"/>
              <w:rPr>
                <w:rFonts w:cstheme="minorHAnsi"/>
              </w:rPr>
            </w:pPr>
            <w:r w:rsidRPr="00C638DD">
              <w:rPr>
                <w:rFonts w:cstheme="minorHAnsi"/>
              </w:rPr>
              <w:t xml:space="preserve">Vorbereitung auf das Abitur: </w:t>
            </w:r>
          </w:p>
          <w:p w14:paraId="03815163" w14:textId="77777777" w:rsidR="00D47183" w:rsidRPr="00C638DD" w:rsidRDefault="00D47183" w:rsidP="00D47183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rPr>
                <w:rFonts w:asciiTheme="minorHAnsi" w:hAnsiTheme="minorHAnsi" w:cstheme="minorHAnsi"/>
              </w:rPr>
            </w:pPr>
            <w:r w:rsidRPr="00C638DD">
              <w:rPr>
                <w:rFonts w:asciiTheme="minorHAnsi" w:hAnsiTheme="minorHAnsi" w:cstheme="minorHAnsi"/>
              </w:rPr>
              <w:t>verpflichtende Übungsaufgaben</w:t>
            </w:r>
            <w:r>
              <w:rPr>
                <w:rFonts w:asciiTheme="minorHAnsi" w:hAnsiTheme="minorHAnsi" w:cstheme="minorHAnsi"/>
              </w:rPr>
              <w:br/>
            </w:r>
            <w:r w:rsidRPr="00ED47EE">
              <w:rPr>
                <w:rFonts w:asciiTheme="minorHAnsi" w:hAnsiTheme="minorHAnsi" w:cstheme="minorHAnsi"/>
              </w:rPr>
              <w:lastRenderedPageBreak/>
              <w:t>für das Probeabitur</w:t>
            </w:r>
            <w:r>
              <w:rPr>
                <w:rFonts w:asciiTheme="minorHAnsi" w:hAnsiTheme="minorHAnsi" w:cstheme="minorHAnsi"/>
              </w:rPr>
              <w:t xml:space="preserve"> sollen die Abituraufgaben aus dem Vorjahr verwendet werden.</w:t>
            </w:r>
            <w:r w:rsidRPr="00F40F91">
              <w:rPr>
                <w:rFonts w:asciiTheme="minorHAnsi" w:hAnsiTheme="minorHAnsi" w:cstheme="minorHAnsi"/>
                <w:highlight w:val="red"/>
              </w:rPr>
              <w:br/>
            </w:r>
            <w:r w:rsidRPr="00ED47EE">
              <w:rPr>
                <w:rFonts w:asciiTheme="minorHAnsi" w:hAnsiTheme="minorHAnsi" w:cstheme="minorHAnsi"/>
              </w:rPr>
              <w:t>siehe hier IQB-Abituraufgaben</w:t>
            </w:r>
          </w:p>
          <w:p w14:paraId="131BE656" w14:textId="77777777" w:rsidR="00D47183" w:rsidRPr="00C638DD" w:rsidRDefault="00D47183" w:rsidP="00D47183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C638DD">
              <w:rPr>
                <w:rFonts w:asciiTheme="minorHAnsi" w:hAnsiTheme="minorHAnsi" w:cstheme="minorHAnsi"/>
              </w:rPr>
              <w:t>Empfehlungen an die Schüler</w:t>
            </w:r>
          </w:p>
        </w:tc>
      </w:tr>
      <w:tr w:rsidR="00D47183" w:rsidRPr="00974FEB" w14:paraId="7B28C69A" w14:textId="77777777" w:rsidTr="00835F85">
        <w:trPr>
          <w:trHeight w:val="324"/>
        </w:trPr>
        <w:tc>
          <w:tcPr>
            <w:tcW w:w="3558" w:type="dxa"/>
          </w:tcPr>
          <w:p w14:paraId="71E68A1A" w14:textId="77777777" w:rsidR="00D47183" w:rsidRPr="00E238FE" w:rsidRDefault="00D47183" w:rsidP="00835F85">
            <w:pPr>
              <w:pStyle w:val="berschrift2"/>
            </w:pPr>
            <w:bookmarkStart w:id="33" w:name="_Toc150462697"/>
            <w:bookmarkStart w:id="34" w:name="_Toc157776357"/>
            <w:r w:rsidRPr="00E238FE">
              <w:lastRenderedPageBreak/>
              <w:t xml:space="preserve">IV </w:t>
            </w:r>
            <w:r w:rsidRPr="00974FEB">
              <w:t>Hilfsmittel und Medien</w:t>
            </w:r>
            <w:bookmarkEnd w:id="33"/>
            <w:bookmarkEnd w:id="34"/>
          </w:p>
        </w:tc>
        <w:tc>
          <w:tcPr>
            <w:tcW w:w="10719" w:type="dxa"/>
          </w:tcPr>
          <w:p w14:paraId="344CF837" w14:textId="77777777" w:rsidR="00D47183" w:rsidRPr="00C638DD" w:rsidRDefault="00D47183" w:rsidP="00835F85">
            <w:pPr>
              <w:spacing w:after="160" w:line="259" w:lineRule="auto"/>
              <w:rPr>
                <w:rFonts w:cstheme="minorHAnsi"/>
              </w:rPr>
            </w:pPr>
            <w:r w:rsidRPr="00C638DD">
              <w:rPr>
                <w:rFonts w:cstheme="minorHAnsi"/>
              </w:rPr>
              <w:t>Anschaffung und Nutzung von Lehr- und Lernmaterial</w:t>
            </w:r>
          </w:p>
          <w:p w14:paraId="07DB17B2" w14:textId="77777777" w:rsidR="00D47183" w:rsidRPr="00C638DD" w:rsidRDefault="00D47183" w:rsidP="00835F85">
            <w:pPr>
              <w:rPr>
                <w:rFonts w:cstheme="minorHAnsi"/>
              </w:rPr>
            </w:pPr>
            <w:r w:rsidRPr="00C638DD">
              <w:rPr>
                <w:rFonts w:cstheme="minorHAnsi"/>
              </w:rPr>
              <w:t>Nutzung digitaler Medien im Unterricht (s. o.)</w:t>
            </w:r>
          </w:p>
        </w:tc>
      </w:tr>
      <w:tr w:rsidR="00D47183" w:rsidRPr="00974FEB" w14:paraId="4A991DA2" w14:textId="77777777" w:rsidTr="00835F85">
        <w:trPr>
          <w:trHeight w:val="324"/>
        </w:trPr>
        <w:tc>
          <w:tcPr>
            <w:tcW w:w="3558" w:type="dxa"/>
          </w:tcPr>
          <w:p w14:paraId="6657F1F6" w14:textId="77777777" w:rsidR="00D47183" w:rsidRPr="00E238FE" w:rsidRDefault="00D47183" w:rsidP="00835F85">
            <w:pPr>
              <w:pStyle w:val="berschrift2"/>
            </w:pPr>
            <w:bookmarkStart w:id="35" w:name="_Toc150462698"/>
            <w:bookmarkStart w:id="36" w:name="_Toc157776358"/>
            <w:r w:rsidRPr="00E238FE">
              <w:t>V L</w:t>
            </w:r>
            <w:r w:rsidRPr="00974FEB">
              <w:t>eistungsbewertung</w:t>
            </w:r>
            <w:bookmarkEnd w:id="35"/>
            <w:bookmarkEnd w:id="36"/>
            <w:r w:rsidRPr="00974FEB">
              <w:t xml:space="preserve"> </w:t>
            </w:r>
          </w:p>
        </w:tc>
        <w:tc>
          <w:tcPr>
            <w:tcW w:w="10719" w:type="dxa"/>
          </w:tcPr>
          <w:p w14:paraId="56EA597C" w14:textId="77777777" w:rsidR="00D47183" w:rsidRDefault="00D47183" w:rsidP="00835F85">
            <w:pPr>
              <w:rPr>
                <w:rFonts w:cstheme="minorHAnsi"/>
              </w:rPr>
            </w:pPr>
            <w:r w:rsidRPr="00C638DD">
              <w:rPr>
                <w:rFonts w:cstheme="minorHAnsi"/>
              </w:rPr>
              <w:t>Grundsätze zur Leistungsbewertung und zur Gestaltung von Leistungsnachweisen</w:t>
            </w:r>
            <w:r>
              <w:rPr>
                <w:rFonts w:cstheme="minorHAnsi"/>
              </w:rPr>
              <w:br/>
            </w:r>
            <w:r w:rsidRPr="00BE36A5">
              <w:rPr>
                <w:rFonts w:cstheme="minorHAnsi"/>
              </w:rPr>
              <w:t xml:space="preserve">Grundkurs (1/1); Profilkurs (1/2) </w:t>
            </w:r>
          </w:p>
          <w:p w14:paraId="7777D232" w14:textId="77777777" w:rsidR="00D47183" w:rsidRDefault="00D47183" w:rsidP="00835F85">
            <w:pPr>
              <w:rPr>
                <w:rFonts w:cstheme="minorHAnsi"/>
                <w:highlight w:val="magenta"/>
              </w:rPr>
            </w:pPr>
            <w:r w:rsidRPr="006E4314">
              <w:rPr>
                <w:rFonts w:cstheme="minorHAnsi"/>
                <w:highlight w:val="magenta"/>
              </w:rPr>
              <w:t>1-2 Klausurvorbereitende Tests (20 min) – NUR im reproduktiven Bereich!</w:t>
            </w:r>
            <w:r w:rsidRPr="00F40F91">
              <w:rPr>
                <w:rFonts w:cstheme="minorHAnsi"/>
                <w:highlight w:val="red"/>
              </w:rPr>
              <w:br/>
            </w:r>
            <w:r w:rsidRPr="00745DB5">
              <w:rPr>
                <w:rFonts w:cstheme="minorHAnsi"/>
                <w:highlight w:val="magenta"/>
              </w:rPr>
              <w:t>Alternative Leistungsnachweise (Klausurersatzleistung) nur im grundlegenden Niveau möglich, mit Blick auf mündliches Abitur als Präsentationsprüfung auszulegen</w:t>
            </w:r>
          </w:p>
          <w:p w14:paraId="4AC7B46F" w14:textId="77777777" w:rsidR="00D47183" w:rsidRPr="00F40F91" w:rsidRDefault="00D47183" w:rsidP="00835F85">
            <w:pPr>
              <w:rPr>
                <w:rFonts w:cstheme="minorHAnsi"/>
                <w:highlight w:val="red"/>
              </w:rPr>
            </w:pPr>
            <w:r w:rsidRPr="004C79E7">
              <w:rPr>
                <w:rFonts w:cstheme="minorHAnsi"/>
              </w:rPr>
              <w:t xml:space="preserve">Wird keine Präsentationsprüfung durchgeführt: </w:t>
            </w:r>
            <w:r w:rsidRPr="004C79E7">
              <w:rPr>
                <w:rFonts w:ascii="Arial" w:hAnsi="Arial" w:cs="Arial"/>
                <w:bCs/>
                <w:sz w:val="18"/>
                <w:szCs w:val="18"/>
              </w:rPr>
              <w:t>V</w:t>
            </w:r>
            <w:r>
              <w:rPr>
                <w:rFonts w:ascii="Arial" w:hAnsi="Arial" w:cs="Arial"/>
                <w:bCs/>
                <w:sz w:val="18"/>
                <w:szCs w:val="18"/>
              </w:rPr>
              <w:t>ortrag/</w:t>
            </w:r>
            <w:r w:rsidRPr="004C79E7">
              <w:rPr>
                <w:rFonts w:ascii="Arial" w:hAnsi="Arial" w:cs="Arial"/>
                <w:bCs/>
                <w:sz w:val="18"/>
                <w:szCs w:val="18"/>
              </w:rPr>
              <w:t>Präsentationen zum Thema Ökosysteme (Verwendung eines Präsentationsprogramm, Vortrag, Handout, Fachgespräch)</w:t>
            </w:r>
          </w:p>
          <w:p w14:paraId="6A61F24B" w14:textId="77777777" w:rsidR="00D47183" w:rsidRPr="00C638DD" w:rsidRDefault="00D47183" w:rsidP="00835F85">
            <w:pPr>
              <w:rPr>
                <w:rFonts w:cstheme="minorHAnsi"/>
              </w:rPr>
            </w:pPr>
            <w:r w:rsidRPr="00BE36A5">
              <w:rPr>
                <w:rFonts w:cstheme="minorHAnsi"/>
              </w:rPr>
              <w:t>Gewichtung der Note:</w:t>
            </w:r>
            <w:r>
              <w:rPr>
                <w:rFonts w:cstheme="minorHAnsi"/>
              </w:rPr>
              <w:t xml:space="preserve"> Grundkurs (60/40); Profilkurs (60/40)</w:t>
            </w:r>
          </w:p>
        </w:tc>
      </w:tr>
      <w:tr w:rsidR="00D47183" w:rsidRPr="00974FEB" w14:paraId="31D452FD" w14:textId="77777777" w:rsidTr="00835F85">
        <w:trPr>
          <w:trHeight w:val="324"/>
        </w:trPr>
        <w:tc>
          <w:tcPr>
            <w:tcW w:w="3558" w:type="dxa"/>
          </w:tcPr>
          <w:p w14:paraId="6F12A963" w14:textId="77777777" w:rsidR="00D47183" w:rsidRPr="00E238FE" w:rsidRDefault="00D47183" w:rsidP="00835F85">
            <w:pPr>
              <w:pStyle w:val="berschrift2"/>
            </w:pPr>
            <w:bookmarkStart w:id="37" w:name="_Toc150462699"/>
            <w:bookmarkStart w:id="38" w:name="_Toc157776359"/>
            <w:r>
              <w:t xml:space="preserve">VI </w:t>
            </w:r>
            <w:r w:rsidRPr="00974FEB">
              <w:t>Überprüfung und Weiterentwicklung</w:t>
            </w:r>
            <w:bookmarkEnd w:id="37"/>
            <w:bookmarkEnd w:id="38"/>
          </w:p>
        </w:tc>
        <w:tc>
          <w:tcPr>
            <w:tcW w:w="10719" w:type="dxa"/>
          </w:tcPr>
          <w:p w14:paraId="39F93D7E" w14:textId="77777777" w:rsidR="00D47183" w:rsidRPr="00C638DD" w:rsidRDefault="00D47183" w:rsidP="00835F85">
            <w:pPr>
              <w:spacing w:after="160" w:line="259" w:lineRule="auto"/>
              <w:rPr>
                <w:rFonts w:cstheme="minorHAnsi"/>
              </w:rPr>
            </w:pPr>
            <w:r w:rsidRPr="00C638DD">
              <w:rPr>
                <w:rFonts w:cstheme="minorHAnsi"/>
              </w:rPr>
              <w:t>regelmäßige Überprüfung und Weiterentwicklung getroffener Verabredungen</w:t>
            </w:r>
          </w:p>
          <w:p w14:paraId="29B8CE6F" w14:textId="77777777" w:rsidR="00D47183" w:rsidRPr="00C638DD" w:rsidRDefault="00D47183" w:rsidP="00835F85">
            <w:pPr>
              <w:rPr>
                <w:rFonts w:cstheme="minorHAnsi"/>
              </w:rPr>
            </w:pPr>
            <w:r w:rsidRPr="00C638DD">
              <w:rPr>
                <w:rFonts w:cstheme="minorHAnsi"/>
              </w:rPr>
              <w:t>regelmäßige Absprachen über den Fortbildungsbedarf</w:t>
            </w:r>
          </w:p>
        </w:tc>
      </w:tr>
    </w:tbl>
    <w:p w14:paraId="39808582" w14:textId="77777777" w:rsidR="00D47183" w:rsidRPr="00EC4EF4" w:rsidRDefault="00D47183" w:rsidP="00D47183">
      <w:pPr>
        <w:rPr>
          <w:rFonts w:ascii="Arial" w:hAnsi="Arial" w:cs="Arial"/>
        </w:rPr>
      </w:pPr>
    </w:p>
    <w:p w14:paraId="128E9EA7" w14:textId="77777777" w:rsidR="00D47183" w:rsidRDefault="00D47183" w:rsidP="00D47183">
      <w:pPr>
        <w:rPr>
          <w:rFonts w:ascii="Arial" w:hAnsi="Arial" w:cs="Arial"/>
        </w:rPr>
      </w:pPr>
    </w:p>
    <w:p w14:paraId="046918A8" w14:textId="77777777" w:rsidR="00D47183" w:rsidRDefault="00D47183" w:rsidP="00D47183"/>
    <w:p w14:paraId="65252792" w14:textId="77777777" w:rsidR="00D47183" w:rsidRDefault="00D47183">
      <w:pPr>
        <w:rPr>
          <w:rFonts w:ascii="Arial" w:hAnsi="Arial" w:cs="Arial"/>
        </w:rPr>
      </w:pPr>
    </w:p>
    <w:p w14:paraId="106FCE21" w14:textId="77777777" w:rsidR="00D47183" w:rsidRDefault="00D47183">
      <w:pPr>
        <w:rPr>
          <w:rFonts w:ascii="Arial" w:hAnsi="Arial" w:cs="Arial"/>
        </w:rPr>
      </w:pPr>
    </w:p>
    <w:p w14:paraId="49123693" w14:textId="5D6BECFF" w:rsidR="00D47183" w:rsidRDefault="00D4718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60F3E95" w14:textId="77777777" w:rsidR="00D47183" w:rsidRDefault="00D47183" w:rsidP="00D47183">
      <w:pPr>
        <w:pStyle w:val="berschrift1"/>
        <w:tabs>
          <w:tab w:val="left" w:pos="6355"/>
        </w:tabs>
      </w:pPr>
      <w:bookmarkStart w:id="39" w:name="_Toc150462690"/>
      <w:bookmarkStart w:id="40" w:name="_Toc157776360"/>
      <w:r>
        <w:lastRenderedPageBreak/>
        <w:t xml:space="preserve">Q2 - </w:t>
      </w:r>
      <w:r w:rsidRPr="00F03B7E">
        <w:t>Qualifikationsjahr II</w:t>
      </w:r>
      <w:bookmarkEnd w:id="39"/>
      <w:bookmarkEnd w:id="40"/>
      <w:r>
        <w:tab/>
      </w:r>
    </w:p>
    <w:p w14:paraId="01E0A849" w14:textId="77777777" w:rsidR="00D47183" w:rsidRPr="00F03B7E" w:rsidRDefault="00D47183" w:rsidP="00D47183"/>
    <w:p w14:paraId="22A496F1" w14:textId="77777777" w:rsidR="00D47183" w:rsidRDefault="00D47183" w:rsidP="00D4718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03B7E">
        <w:rPr>
          <w:rFonts w:ascii="Arial" w:hAnsi="Arial" w:cs="Arial"/>
          <w:sz w:val="24"/>
          <w:szCs w:val="24"/>
        </w:rPr>
        <w:t xml:space="preserve">Im </w:t>
      </w:r>
      <w:r w:rsidRPr="00F03B7E">
        <w:rPr>
          <w:rFonts w:ascii="Arial" w:hAnsi="Arial" w:cs="Arial"/>
          <w:b/>
          <w:sz w:val="24"/>
          <w:szCs w:val="24"/>
        </w:rPr>
        <w:t>Qualifikationsjahr II</w:t>
      </w:r>
      <w:r w:rsidRPr="00F03B7E">
        <w:rPr>
          <w:rFonts w:ascii="Arial" w:hAnsi="Arial" w:cs="Arial"/>
          <w:sz w:val="24"/>
          <w:szCs w:val="24"/>
        </w:rPr>
        <w:t xml:space="preserve"> werden die Inhaltsbereiche</w:t>
      </w:r>
    </w:p>
    <w:p w14:paraId="1F3F6BA7" w14:textId="77777777" w:rsidR="00D47183" w:rsidRDefault="00D47183" w:rsidP="00D4718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„Vielfalt des Lebens“  </w:t>
      </w:r>
    </w:p>
    <w:p w14:paraId="5F11B6D0" w14:textId="77777777" w:rsidR="00D47183" w:rsidRDefault="00D47183" w:rsidP="00D4718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unterteilt in</w:t>
      </w:r>
    </w:p>
    <w:p w14:paraId="459F3EE6" w14:textId="77777777" w:rsidR="00D47183" w:rsidRPr="002D3D9C" w:rsidRDefault="00D47183" w:rsidP="00D47183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D3D9C">
        <w:rPr>
          <w:rFonts w:ascii="Arial" w:hAnsi="Arial" w:cs="Arial"/>
          <w:b/>
          <w:bCs/>
          <w:sz w:val="24"/>
          <w:szCs w:val="24"/>
          <w:highlight w:val="cyan"/>
        </w:rPr>
        <w:t>„Molekulargenetische Grundlagen des Lebens“</w:t>
      </w:r>
    </w:p>
    <w:p w14:paraId="093CE8A2" w14:textId="77777777" w:rsidR="00D47183" w:rsidRDefault="00D47183" w:rsidP="00D4718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95788">
        <w:rPr>
          <w:rFonts w:ascii="Arial" w:hAnsi="Arial" w:cs="Arial"/>
          <w:b/>
          <w:sz w:val="24"/>
          <w:szCs w:val="24"/>
          <w:highlight w:val="magenta"/>
        </w:rPr>
        <w:t>„Entstehung und Entwicklung des Lebens“</w:t>
      </w:r>
      <w:r w:rsidRPr="00F03B7E">
        <w:rPr>
          <w:rFonts w:ascii="Arial" w:hAnsi="Arial" w:cs="Arial"/>
          <w:sz w:val="24"/>
          <w:szCs w:val="24"/>
        </w:rPr>
        <w:t xml:space="preserve"> </w:t>
      </w:r>
    </w:p>
    <w:p w14:paraId="00B5319F" w14:textId="77777777" w:rsidR="00D47183" w:rsidRPr="00F03B7E" w:rsidRDefault="00D47183" w:rsidP="00D4718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03B7E">
        <w:rPr>
          <w:rFonts w:ascii="Arial" w:hAnsi="Arial" w:cs="Arial"/>
          <w:sz w:val="24"/>
          <w:szCs w:val="24"/>
        </w:rPr>
        <w:t xml:space="preserve">unterrichtet. </w:t>
      </w:r>
    </w:p>
    <w:p w14:paraId="423D5F07" w14:textId="77777777" w:rsidR="00D47183" w:rsidRPr="0076391C" w:rsidRDefault="00D47183" w:rsidP="00D4718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03B7E">
        <w:rPr>
          <w:rFonts w:ascii="Arial" w:hAnsi="Arial" w:cs="Arial"/>
          <w:b/>
          <w:sz w:val="24"/>
          <w:szCs w:val="24"/>
        </w:rPr>
        <w:t xml:space="preserve">Hinweise: </w:t>
      </w:r>
    </w:p>
    <w:p w14:paraId="47736736" w14:textId="77777777" w:rsidR="00D47183" w:rsidRPr="00F03B7E" w:rsidRDefault="00D47183" w:rsidP="00D47183">
      <w:pPr>
        <w:pStyle w:val="Listenabsatz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F03B7E">
        <w:rPr>
          <w:sz w:val="24"/>
          <w:szCs w:val="24"/>
        </w:rPr>
        <w:t xml:space="preserve">Verbindliche Inhalte sind </w:t>
      </w:r>
      <w:r w:rsidRPr="00F03B7E">
        <w:rPr>
          <w:b/>
          <w:sz w:val="24"/>
          <w:szCs w:val="24"/>
        </w:rPr>
        <w:t>fett</w:t>
      </w:r>
      <w:r w:rsidRPr="00F03B7E">
        <w:rPr>
          <w:sz w:val="24"/>
          <w:szCs w:val="24"/>
        </w:rPr>
        <w:t xml:space="preserve"> markiert.</w:t>
      </w:r>
    </w:p>
    <w:p w14:paraId="314B557D" w14:textId="77777777" w:rsidR="00D47183" w:rsidRPr="00F03B7E" w:rsidRDefault="00D47183" w:rsidP="00D47183">
      <w:pPr>
        <w:pStyle w:val="Listenabsatz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F03B7E">
        <w:rPr>
          <w:sz w:val="24"/>
          <w:szCs w:val="24"/>
        </w:rPr>
        <w:t xml:space="preserve">Inhalte auf erhöhtem Anforderungsniveau sind </w:t>
      </w:r>
      <w:r w:rsidRPr="00F03B7E">
        <w:rPr>
          <w:sz w:val="24"/>
          <w:szCs w:val="24"/>
          <w:highlight w:val="lightGray"/>
        </w:rPr>
        <w:t>grau</w:t>
      </w:r>
      <w:r w:rsidRPr="00F03B7E">
        <w:rPr>
          <w:sz w:val="24"/>
          <w:szCs w:val="24"/>
        </w:rPr>
        <w:t xml:space="preserve"> und </w:t>
      </w:r>
      <w:r w:rsidRPr="00F03B7E">
        <w:rPr>
          <w:i/>
          <w:sz w:val="24"/>
          <w:szCs w:val="24"/>
        </w:rPr>
        <w:t>kursiv</w:t>
      </w:r>
      <w:r w:rsidRPr="00F03B7E">
        <w:rPr>
          <w:sz w:val="24"/>
          <w:szCs w:val="24"/>
        </w:rPr>
        <w:t xml:space="preserve"> hinterlegt.</w:t>
      </w:r>
    </w:p>
    <w:p w14:paraId="321B7234" w14:textId="77777777" w:rsidR="00D47183" w:rsidRDefault="00D47183" w:rsidP="00D4718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1F90DE7" w14:textId="77777777" w:rsidR="00D47183" w:rsidRPr="00DC101D" w:rsidRDefault="00D47183" w:rsidP="00D47183">
      <w:pPr>
        <w:pStyle w:val="berschrift3"/>
      </w:pPr>
      <w:bookmarkStart w:id="41" w:name="_Toc150462683"/>
      <w:bookmarkStart w:id="42" w:name="_Toc157776361"/>
      <w:r>
        <w:lastRenderedPageBreak/>
        <w:t>Halbjahr 1</w:t>
      </w:r>
      <w:r w:rsidRPr="00DC101D">
        <w:t xml:space="preserve">: Vielfalt des Lebens – Molekulargenetische Grundlagen des Lebens </w:t>
      </w:r>
      <w:r>
        <w:t>(Inhaltsbereich 4a)</w:t>
      </w:r>
      <w:r>
        <w:br/>
      </w:r>
      <w:r w:rsidRPr="00DC101D">
        <w:t xml:space="preserve"> </w:t>
      </w:r>
      <w:r>
        <w:t xml:space="preserve">                                                 </w:t>
      </w:r>
      <w:r w:rsidRPr="00DC101D">
        <w:t>(</w:t>
      </w:r>
      <w:r>
        <w:t>bis Weihnachten</w:t>
      </w:r>
      <w:r w:rsidRPr="00DC101D">
        <w:t>)</w:t>
      </w:r>
      <w:bookmarkEnd w:id="41"/>
      <w:bookmarkEnd w:id="42"/>
      <w:r>
        <w:t xml:space="preserve"> </w:t>
      </w:r>
    </w:p>
    <w:p w14:paraId="2A974F08" w14:textId="77777777" w:rsidR="00D47183" w:rsidRPr="00DC101D" w:rsidRDefault="00D47183" w:rsidP="00D47183">
      <w:pPr>
        <w:pStyle w:val="berschrift2"/>
      </w:pPr>
    </w:p>
    <w:p w14:paraId="09BF9FE8" w14:textId="77777777" w:rsidR="00D47183" w:rsidRPr="00DC101D" w:rsidRDefault="00D47183" w:rsidP="00D47183">
      <w:pPr>
        <w:pStyle w:val="Beschriftung"/>
        <w:keepNext/>
        <w:rPr>
          <w:rFonts w:ascii="Arial" w:hAnsi="Arial" w:cs="Arial"/>
        </w:rPr>
      </w:pPr>
      <w:r w:rsidRPr="00DC101D">
        <w:rPr>
          <w:rFonts w:ascii="Arial" w:hAnsi="Arial" w:cs="Arial"/>
        </w:rPr>
        <w:t xml:space="preserve">Tabelle </w:t>
      </w:r>
      <w:r>
        <w:rPr>
          <w:rFonts w:ascii="Arial" w:hAnsi="Arial" w:cs="Arial"/>
        </w:rPr>
        <w:t>6</w:t>
      </w:r>
      <w:r w:rsidRPr="00DC101D">
        <w:rPr>
          <w:rFonts w:ascii="Arial" w:hAnsi="Arial" w:cs="Arial"/>
        </w:rPr>
        <w:t>: Fachcurriculum – QI – Molekulare Grundlagen des Lebens</w:t>
      </w:r>
    </w:p>
    <w:tbl>
      <w:tblPr>
        <w:tblStyle w:val="Tabellenraster"/>
        <w:tblW w:w="14277" w:type="dxa"/>
        <w:tblLook w:val="04A0" w:firstRow="1" w:lastRow="0" w:firstColumn="1" w:lastColumn="0" w:noHBand="0" w:noVBand="1"/>
      </w:tblPr>
      <w:tblGrid>
        <w:gridCol w:w="2193"/>
        <w:gridCol w:w="2604"/>
        <w:gridCol w:w="3422"/>
        <w:gridCol w:w="1274"/>
        <w:gridCol w:w="2376"/>
        <w:gridCol w:w="2408"/>
      </w:tblGrid>
      <w:tr w:rsidR="00D47183" w:rsidRPr="00DC101D" w14:paraId="458D514F" w14:textId="77777777" w:rsidTr="00835F85">
        <w:trPr>
          <w:trHeight w:val="275"/>
        </w:trPr>
        <w:tc>
          <w:tcPr>
            <w:tcW w:w="14277" w:type="dxa"/>
            <w:gridSpan w:val="6"/>
            <w:shd w:val="clear" w:color="auto" w:fill="BFBFBF" w:themeFill="background1" w:themeFillShade="BF"/>
            <w:vAlign w:val="center"/>
          </w:tcPr>
          <w:p w14:paraId="17662B06" w14:textId="77777777" w:rsidR="00D47183" w:rsidRPr="00F913A5" w:rsidRDefault="00D47183" w:rsidP="00835F85">
            <w:pPr>
              <w:pStyle w:val="berschrift2"/>
            </w:pPr>
            <w:bookmarkStart w:id="43" w:name="_Toc150462684"/>
            <w:bookmarkStart w:id="44" w:name="_Toc157776362"/>
            <w:r>
              <w:t>Ia Inhalte: Vielfalt des Lebens- Molekulargenetische Grundlagen des Lebens</w:t>
            </w:r>
            <w:bookmarkEnd w:id="43"/>
            <w:bookmarkEnd w:id="44"/>
          </w:p>
        </w:tc>
      </w:tr>
      <w:tr w:rsidR="00D47183" w:rsidRPr="00DC101D" w14:paraId="082922EC" w14:textId="77777777" w:rsidTr="00835F85">
        <w:trPr>
          <w:trHeight w:val="275"/>
        </w:trPr>
        <w:tc>
          <w:tcPr>
            <w:tcW w:w="2193" w:type="dxa"/>
            <w:shd w:val="clear" w:color="auto" w:fill="BFBFBF" w:themeFill="background1" w:themeFillShade="BF"/>
            <w:vAlign w:val="center"/>
          </w:tcPr>
          <w:p w14:paraId="59750C27" w14:textId="77777777" w:rsidR="00D47183" w:rsidRPr="00DC101D" w:rsidRDefault="00D47183" w:rsidP="00835F85">
            <w:pPr>
              <w:pStyle w:val="TableParagraph"/>
              <w:rPr>
                <w:b/>
                <w:sz w:val="18"/>
                <w:szCs w:val="18"/>
              </w:rPr>
            </w:pPr>
            <w:r w:rsidRPr="00DC101D">
              <w:rPr>
                <w:b/>
                <w:sz w:val="18"/>
                <w:szCs w:val="18"/>
              </w:rPr>
              <w:t>Unterrichtsabschnitte</w:t>
            </w:r>
          </w:p>
        </w:tc>
        <w:tc>
          <w:tcPr>
            <w:tcW w:w="2604" w:type="dxa"/>
            <w:shd w:val="clear" w:color="auto" w:fill="BFBFBF" w:themeFill="background1" w:themeFillShade="BF"/>
            <w:vAlign w:val="center"/>
          </w:tcPr>
          <w:p w14:paraId="7A6026CE" w14:textId="77777777" w:rsidR="00D47183" w:rsidRPr="00DC101D" w:rsidRDefault="00D47183" w:rsidP="00835F8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C101D">
              <w:rPr>
                <w:rFonts w:ascii="Arial" w:hAnsi="Arial" w:cs="Arial"/>
                <w:b/>
                <w:sz w:val="18"/>
                <w:szCs w:val="18"/>
              </w:rPr>
              <w:t>Unterrichtsthemen</w:t>
            </w:r>
          </w:p>
        </w:tc>
        <w:tc>
          <w:tcPr>
            <w:tcW w:w="3422" w:type="dxa"/>
            <w:shd w:val="clear" w:color="auto" w:fill="BFBFBF" w:themeFill="background1" w:themeFillShade="BF"/>
            <w:vAlign w:val="center"/>
          </w:tcPr>
          <w:p w14:paraId="55BDA997" w14:textId="77777777" w:rsidR="00D47183" w:rsidRPr="00DC101D" w:rsidRDefault="00D47183" w:rsidP="00835F85">
            <w:pPr>
              <w:pStyle w:val="TableParagraph"/>
              <w:tabs>
                <w:tab w:val="left" w:pos="227"/>
              </w:tabs>
              <w:rPr>
                <w:i/>
                <w:iCs/>
                <w:w w:val="105"/>
                <w:sz w:val="18"/>
                <w:szCs w:val="18"/>
                <w:highlight w:val="lightGray"/>
              </w:rPr>
            </w:pPr>
            <w:r w:rsidRPr="00DC101D">
              <w:rPr>
                <w:b/>
                <w:sz w:val="18"/>
                <w:szCs w:val="18"/>
              </w:rPr>
              <w:t>Unterrichtsinhalte</w:t>
            </w:r>
          </w:p>
        </w:tc>
        <w:tc>
          <w:tcPr>
            <w:tcW w:w="1274" w:type="dxa"/>
            <w:shd w:val="clear" w:color="auto" w:fill="BFBFBF" w:themeFill="background1" w:themeFillShade="BF"/>
            <w:vAlign w:val="center"/>
          </w:tcPr>
          <w:p w14:paraId="681FF054" w14:textId="77777777" w:rsidR="00D47183" w:rsidRPr="00DC101D" w:rsidRDefault="00D47183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101D">
              <w:rPr>
                <w:rFonts w:ascii="Arial" w:hAnsi="Arial" w:cs="Arial"/>
                <w:b/>
                <w:sz w:val="18"/>
                <w:szCs w:val="18"/>
              </w:rPr>
              <w:t>FA</w:t>
            </w:r>
          </w:p>
          <w:p w14:paraId="2C53A4A1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DC101D">
              <w:rPr>
                <w:rFonts w:ascii="Arial" w:hAnsi="Arial" w:cs="Arial"/>
                <w:b/>
                <w:sz w:val="14"/>
                <w:szCs w:val="18"/>
              </w:rPr>
              <w:t>(Schwer-punkte)</w:t>
            </w:r>
          </w:p>
        </w:tc>
        <w:tc>
          <w:tcPr>
            <w:tcW w:w="2376" w:type="dxa"/>
            <w:shd w:val="clear" w:color="auto" w:fill="BFBFBF" w:themeFill="background1" w:themeFillShade="BF"/>
          </w:tcPr>
          <w:p w14:paraId="1FDF6D5C" w14:textId="77777777" w:rsidR="00D47183" w:rsidRPr="00DC101D" w:rsidRDefault="00D47183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9733717" w14:textId="77777777" w:rsidR="00D47183" w:rsidRPr="00DC101D" w:rsidRDefault="00D47183" w:rsidP="00835F85">
            <w:pPr>
              <w:ind w:left="360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DC101D">
              <w:rPr>
                <w:rFonts w:ascii="Arial" w:hAnsi="Arial" w:cs="Arial"/>
                <w:b/>
                <w:sz w:val="18"/>
                <w:szCs w:val="18"/>
              </w:rPr>
              <w:t>Medienkompetenz</w:t>
            </w:r>
          </w:p>
        </w:tc>
        <w:tc>
          <w:tcPr>
            <w:tcW w:w="2408" w:type="dxa"/>
            <w:shd w:val="clear" w:color="auto" w:fill="BFBFBF" w:themeFill="background1" w:themeFillShade="BF"/>
          </w:tcPr>
          <w:p w14:paraId="341550F0" w14:textId="77777777" w:rsidR="00D47183" w:rsidRPr="00DC101D" w:rsidRDefault="00D47183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101D">
              <w:rPr>
                <w:rFonts w:ascii="Arial" w:hAnsi="Arial" w:cs="Arial"/>
                <w:b/>
                <w:sz w:val="18"/>
                <w:szCs w:val="18"/>
              </w:rPr>
              <w:t>Material, Praxisbezug</w:t>
            </w:r>
          </w:p>
          <w:p w14:paraId="30CECA06" w14:textId="77777777" w:rsidR="00D47183" w:rsidRPr="00DC101D" w:rsidRDefault="00D47183" w:rsidP="00835F85">
            <w:pPr>
              <w:ind w:left="360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DC101D">
              <w:rPr>
                <w:rFonts w:ascii="Arial" w:hAnsi="Arial" w:cs="Arial"/>
                <w:b/>
                <w:sz w:val="18"/>
                <w:szCs w:val="18"/>
              </w:rPr>
              <w:t>Absprachen (z.B. Profilseminar)</w:t>
            </w:r>
          </w:p>
        </w:tc>
      </w:tr>
      <w:tr w:rsidR="00D47183" w:rsidRPr="00DC101D" w14:paraId="0B0B9DE6" w14:textId="77777777" w:rsidTr="00835F85">
        <w:trPr>
          <w:trHeight w:val="275"/>
        </w:trPr>
        <w:tc>
          <w:tcPr>
            <w:tcW w:w="2193" w:type="dxa"/>
          </w:tcPr>
          <w:p w14:paraId="2D2D69F0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01D">
              <w:rPr>
                <w:rFonts w:ascii="Arial" w:hAnsi="Arial" w:cs="Arial"/>
                <w:b/>
                <w:bCs/>
                <w:sz w:val="18"/>
                <w:szCs w:val="18"/>
              </w:rPr>
              <w:t>Wiederholung Grundbegriffe Genetik</w:t>
            </w:r>
          </w:p>
        </w:tc>
        <w:tc>
          <w:tcPr>
            <w:tcW w:w="2604" w:type="dxa"/>
          </w:tcPr>
          <w:p w14:paraId="4245EA7D" w14:textId="77777777" w:rsidR="00D47183" w:rsidRPr="00DC101D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360" w:firstLine="0"/>
              <w:rPr>
                <w:sz w:val="18"/>
                <w:szCs w:val="18"/>
              </w:rPr>
            </w:pPr>
          </w:p>
        </w:tc>
        <w:tc>
          <w:tcPr>
            <w:tcW w:w="3422" w:type="dxa"/>
            <w:vAlign w:val="center"/>
          </w:tcPr>
          <w:p w14:paraId="0F419022" w14:textId="77777777" w:rsidR="00D47183" w:rsidRPr="00DC101D" w:rsidRDefault="00D47183" w:rsidP="00835F85">
            <w:pPr>
              <w:pStyle w:val="TableParagraph"/>
              <w:tabs>
                <w:tab w:val="left" w:pos="227"/>
              </w:tabs>
              <w:rPr>
                <w:bCs/>
                <w:sz w:val="18"/>
                <w:szCs w:val="18"/>
              </w:rPr>
            </w:pPr>
            <w:r w:rsidRPr="00DC101D">
              <w:rPr>
                <w:bCs/>
                <w:color w:val="5B9BD5" w:themeColor="accent1"/>
                <w:sz w:val="18"/>
                <w:szCs w:val="18"/>
              </w:rPr>
              <w:t>Siehe Abschnitt 6: „Zellen geben genetische Informationen weiter“ (E-Jahrgang)</w:t>
            </w:r>
          </w:p>
        </w:tc>
        <w:tc>
          <w:tcPr>
            <w:tcW w:w="1274" w:type="dxa"/>
          </w:tcPr>
          <w:p w14:paraId="61433035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6" w:type="dxa"/>
          </w:tcPr>
          <w:p w14:paraId="699D4282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510D6C96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5756267A" w14:textId="77777777" w:rsidTr="00835F85">
        <w:trPr>
          <w:trHeight w:val="275"/>
        </w:trPr>
        <w:tc>
          <w:tcPr>
            <w:tcW w:w="2193" w:type="dxa"/>
          </w:tcPr>
          <w:p w14:paraId="57B52724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5" w:name="_Hlk157104469"/>
            <w:r w:rsidRPr="00DC101D">
              <w:rPr>
                <w:rFonts w:ascii="Arial" w:hAnsi="Arial" w:cs="Arial"/>
                <w:b/>
                <w:bCs/>
                <w:sz w:val="18"/>
                <w:szCs w:val="18"/>
              </w:rPr>
              <w:t>1. DNA – Speicherung genetischer Information</w:t>
            </w:r>
          </w:p>
          <w:p w14:paraId="5BAB7ED2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5D2D29F6" w14:textId="77777777" w:rsidR="00D47183" w:rsidRPr="00DC101D" w:rsidRDefault="00D47183" w:rsidP="00835F85">
            <w:pPr>
              <w:tabs>
                <w:tab w:val="left" w:pos="841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C101D">
              <w:rPr>
                <w:rFonts w:ascii="Arial" w:hAnsi="Arial" w:cs="Arial"/>
                <w:i/>
                <w:sz w:val="18"/>
                <w:szCs w:val="18"/>
              </w:rPr>
              <w:t>„DNA - Superspeicher“</w:t>
            </w:r>
          </w:p>
          <w:p w14:paraId="28AF9CE2" w14:textId="77777777" w:rsidR="00D47183" w:rsidRPr="00DC101D" w:rsidRDefault="00D47183" w:rsidP="00835F85">
            <w:pPr>
              <w:pStyle w:val="Listenabsatz"/>
              <w:tabs>
                <w:tab w:val="left" w:pos="841"/>
              </w:tabs>
              <w:ind w:left="360" w:firstLine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04" w:type="dxa"/>
          </w:tcPr>
          <w:p w14:paraId="74224DC2" w14:textId="77777777" w:rsidR="00D47183" w:rsidRPr="00DC101D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DC101D">
              <w:rPr>
                <w:sz w:val="18"/>
                <w:szCs w:val="18"/>
              </w:rPr>
              <w:t>Wie wird die DNA verdoppelt?</w:t>
            </w:r>
          </w:p>
        </w:tc>
        <w:tc>
          <w:tcPr>
            <w:tcW w:w="3422" w:type="dxa"/>
            <w:vAlign w:val="center"/>
          </w:tcPr>
          <w:p w14:paraId="630E0C80" w14:textId="77777777" w:rsidR="00D47183" w:rsidRPr="002D3D9C" w:rsidRDefault="00D47183" w:rsidP="00835F85">
            <w:pPr>
              <w:pStyle w:val="TableParagraph"/>
              <w:tabs>
                <w:tab w:val="left" w:pos="227"/>
              </w:tabs>
              <w:rPr>
                <w:b/>
                <w:bCs/>
                <w:sz w:val="18"/>
                <w:szCs w:val="18"/>
              </w:rPr>
            </w:pPr>
            <w:r w:rsidRPr="00DC101D">
              <w:rPr>
                <w:b/>
                <w:bCs/>
                <w:sz w:val="18"/>
                <w:szCs w:val="18"/>
              </w:rPr>
              <w:t>Speicherung der genetischen Information:</w:t>
            </w:r>
            <w:r w:rsidRPr="00DC101D">
              <w:rPr>
                <w:b/>
                <w:bCs/>
                <w:sz w:val="18"/>
                <w:szCs w:val="18"/>
              </w:rPr>
              <w:br/>
              <w:t>Bau der DNA</w:t>
            </w:r>
            <w:r w:rsidRPr="00DC101D">
              <w:rPr>
                <w:sz w:val="18"/>
                <w:szCs w:val="18"/>
              </w:rPr>
              <w:t xml:space="preserve"> (Watson-Crick-Modell)</w:t>
            </w:r>
            <w:r>
              <w:rPr>
                <w:sz w:val="18"/>
                <w:szCs w:val="18"/>
              </w:rPr>
              <w:br/>
            </w:r>
            <w:r w:rsidRPr="002D3D9C">
              <w:rPr>
                <w:sz w:val="18"/>
                <w:szCs w:val="18"/>
                <w:highlight w:val="red"/>
              </w:rPr>
              <w:t>Wiederholung aus E</w:t>
            </w:r>
          </w:p>
        </w:tc>
        <w:tc>
          <w:tcPr>
            <w:tcW w:w="1274" w:type="dxa"/>
          </w:tcPr>
          <w:p w14:paraId="2D02829D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SF3</w:t>
            </w:r>
          </w:p>
        </w:tc>
        <w:tc>
          <w:tcPr>
            <w:tcW w:w="2376" w:type="dxa"/>
          </w:tcPr>
          <w:p w14:paraId="54597B07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07D1AC04" w14:textId="77777777" w:rsidR="00D47183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1C0BB38" w14:textId="77777777" w:rsidR="00D47183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9DB1BCD" w14:textId="77777777" w:rsidR="00D47183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5C653C0" w14:textId="77777777" w:rsidR="00D47183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487C325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79CBC6B0" w14:textId="77777777" w:rsidTr="00835F85">
        <w:trPr>
          <w:trHeight w:val="275"/>
        </w:trPr>
        <w:tc>
          <w:tcPr>
            <w:tcW w:w="2193" w:type="dxa"/>
          </w:tcPr>
          <w:p w14:paraId="1F0EED77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4" w:type="dxa"/>
          </w:tcPr>
          <w:p w14:paraId="1AB8AB3A" w14:textId="77777777" w:rsidR="00D47183" w:rsidRPr="00DC101D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360" w:firstLine="0"/>
              <w:rPr>
                <w:sz w:val="18"/>
                <w:szCs w:val="18"/>
              </w:rPr>
            </w:pPr>
          </w:p>
        </w:tc>
        <w:tc>
          <w:tcPr>
            <w:tcW w:w="3422" w:type="dxa"/>
            <w:vAlign w:val="center"/>
          </w:tcPr>
          <w:p w14:paraId="398D7E01" w14:textId="77777777" w:rsidR="00D47183" w:rsidRPr="00DC101D" w:rsidRDefault="00D47183" w:rsidP="00835F85">
            <w:pPr>
              <w:pStyle w:val="TableParagraph"/>
              <w:tabs>
                <w:tab w:val="left" w:pos="227"/>
              </w:tabs>
              <w:rPr>
                <w:b/>
                <w:bCs/>
                <w:sz w:val="18"/>
                <w:szCs w:val="18"/>
              </w:rPr>
            </w:pPr>
            <w:r w:rsidRPr="00DC101D">
              <w:rPr>
                <w:b/>
                <w:bCs/>
                <w:sz w:val="18"/>
                <w:szCs w:val="18"/>
              </w:rPr>
              <w:t>Semikonservative Replikation</w:t>
            </w:r>
            <w:r w:rsidRPr="002D3D9C">
              <w:rPr>
                <w:sz w:val="18"/>
                <w:szCs w:val="18"/>
              </w:rPr>
              <w:br/>
            </w:r>
            <w:r w:rsidRPr="002D3D9C">
              <w:rPr>
                <w:sz w:val="18"/>
                <w:szCs w:val="18"/>
                <w:highlight w:val="red"/>
              </w:rPr>
              <w:t>(molekulare Mechanismen)</w:t>
            </w:r>
          </w:p>
        </w:tc>
        <w:tc>
          <w:tcPr>
            <w:tcW w:w="1274" w:type="dxa"/>
          </w:tcPr>
          <w:p w14:paraId="0427AD1B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SR5</w:t>
            </w:r>
          </w:p>
        </w:tc>
        <w:tc>
          <w:tcPr>
            <w:tcW w:w="2376" w:type="dxa"/>
          </w:tcPr>
          <w:p w14:paraId="012895E4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0D0AFE55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bookmarkEnd w:id="45"/>
      <w:tr w:rsidR="00D47183" w:rsidRPr="00DC101D" w14:paraId="51E9D245" w14:textId="77777777" w:rsidTr="00835F85">
        <w:trPr>
          <w:trHeight w:val="275"/>
        </w:trPr>
        <w:tc>
          <w:tcPr>
            <w:tcW w:w="2193" w:type="dxa"/>
          </w:tcPr>
          <w:p w14:paraId="1992420B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4" w:type="dxa"/>
          </w:tcPr>
          <w:p w14:paraId="1AFC51AD" w14:textId="77777777" w:rsidR="00D47183" w:rsidRPr="00DC101D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DC101D">
              <w:rPr>
                <w:sz w:val="18"/>
                <w:szCs w:val="18"/>
              </w:rPr>
              <w:t>Wie kann DNA spezifisch nachgewiesen werden?</w:t>
            </w:r>
          </w:p>
        </w:tc>
        <w:tc>
          <w:tcPr>
            <w:tcW w:w="3422" w:type="dxa"/>
            <w:vAlign w:val="center"/>
          </w:tcPr>
          <w:p w14:paraId="5CD61DBB" w14:textId="77777777" w:rsidR="00D47183" w:rsidRPr="00DC101D" w:rsidRDefault="00D47183" w:rsidP="00835F85">
            <w:pPr>
              <w:pStyle w:val="TableParagraph"/>
              <w:tabs>
                <w:tab w:val="left" w:pos="227"/>
              </w:tabs>
              <w:rPr>
                <w:sz w:val="18"/>
                <w:szCs w:val="18"/>
              </w:rPr>
            </w:pPr>
            <w:r w:rsidRPr="00DC101D">
              <w:rPr>
                <w:b/>
                <w:bCs/>
                <w:sz w:val="18"/>
                <w:szCs w:val="18"/>
              </w:rPr>
              <w:t>PCR</w:t>
            </w:r>
            <w:r w:rsidRPr="00DC101D">
              <w:rPr>
                <w:i/>
                <w:iCs/>
                <w:sz w:val="18"/>
                <w:szCs w:val="18"/>
              </w:rPr>
              <w:br/>
            </w:r>
            <w:r w:rsidRPr="00DC101D">
              <w:rPr>
                <w:sz w:val="18"/>
                <w:szCs w:val="18"/>
              </w:rPr>
              <w:t xml:space="preserve">(z.B. genetischer Fingerabdruck, Corona-Test) &amp; </w:t>
            </w:r>
            <w:r w:rsidRPr="00DC101D">
              <w:rPr>
                <w:b/>
                <w:bCs/>
                <w:sz w:val="18"/>
                <w:szCs w:val="18"/>
              </w:rPr>
              <w:t>Gelelektrophorese</w:t>
            </w:r>
          </w:p>
        </w:tc>
        <w:tc>
          <w:tcPr>
            <w:tcW w:w="1274" w:type="dxa"/>
          </w:tcPr>
          <w:p w14:paraId="1D3F7E81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E18</w:t>
            </w:r>
          </w:p>
        </w:tc>
        <w:tc>
          <w:tcPr>
            <w:tcW w:w="2376" w:type="dxa"/>
          </w:tcPr>
          <w:p w14:paraId="27E4E019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1275F2A1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2FECAB17" w14:textId="77777777" w:rsidTr="00835F85">
        <w:trPr>
          <w:trHeight w:val="275"/>
        </w:trPr>
        <w:tc>
          <w:tcPr>
            <w:tcW w:w="2193" w:type="dxa"/>
          </w:tcPr>
          <w:p w14:paraId="12347B5C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DC101D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2. Vom Gen zum Merkmal </w:t>
            </w:r>
          </w:p>
          <w:p w14:paraId="026D272E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3084D060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723AC359" w14:textId="77777777" w:rsidR="00D47183" w:rsidRPr="00DC101D" w:rsidRDefault="00D47183" w:rsidP="00835F85">
            <w:pPr>
              <w:tabs>
                <w:tab w:val="left" w:pos="841"/>
              </w:tabs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DC101D">
              <w:rPr>
                <w:rFonts w:ascii="Arial" w:eastAsia="Arial" w:hAnsi="Arial" w:cs="Arial"/>
                <w:i/>
                <w:sz w:val="18"/>
                <w:szCs w:val="18"/>
              </w:rPr>
              <w:t>„Realisierung genetischer Information“</w:t>
            </w:r>
          </w:p>
          <w:p w14:paraId="53652152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4" w:type="dxa"/>
          </w:tcPr>
          <w:p w14:paraId="69BC2785" w14:textId="77777777" w:rsidR="00D47183" w:rsidRPr="00DC101D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DC101D">
              <w:rPr>
                <w:sz w:val="18"/>
                <w:szCs w:val="18"/>
              </w:rPr>
              <w:t>Was ist in den Genen für Information gespeichert? oder</w:t>
            </w:r>
          </w:p>
          <w:p w14:paraId="72450642" w14:textId="77777777" w:rsidR="00D47183" w:rsidRPr="00DC101D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i/>
                <w:iCs/>
                <w:sz w:val="18"/>
                <w:szCs w:val="18"/>
              </w:rPr>
            </w:pPr>
            <w:r w:rsidRPr="00DC101D">
              <w:rPr>
                <w:sz w:val="18"/>
                <w:szCs w:val="18"/>
              </w:rPr>
              <w:t>Wie wird die genetische Information umgesetzt?</w:t>
            </w:r>
          </w:p>
          <w:p w14:paraId="5D0E1639" w14:textId="77777777" w:rsidR="00D47183" w:rsidRPr="00DC101D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360" w:firstLine="0"/>
              <w:rPr>
                <w:sz w:val="18"/>
                <w:szCs w:val="18"/>
              </w:rPr>
            </w:pPr>
          </w:p>
        </w:tc>
        <w:tc>
          <w:tcPr>
            <w:tcW w:w="3422" w:type="dxa"/>
            <w:vAlign w:val="center"/>
          </w:tcPr>
          <w:p w14:paraId="0077797A" w14:textId="77777777" w:rsidR="00D47183" w:rsidRPr="00DC101D" w:rsidRDefault="00D47183" w:rsidP="00835F85">
            <w:pPr>
              <w:pStyle w:val="TableParagraph"/>
              <w:tabs>
                <w:tab w:val="left" w:pos="227"/>
              </w:tabs>
              <w:rPr>
                <w:sz w:val="18"/>
                <w:szCs w:val="18"/>
              </w:rPr>
            </w:pPr>
            <w:r w:rsidRPr="00DC101D">
              <w:rPr>
                <w:b/>
                <w:bCs/>
                <w:sz w:val="18"/>
                <w:szCs w:val="18"/>
              </w:rPr>
              <w:t xml:space="preserve">Realisierung genetischer Information: </w:t>
            </w:r>
            <w:r w:rsidRPr="00DC101D">
              <w:rPr>
                <w:b/>
                <w:bCs/>
                <w:sz w:val="18"/>
                <w:szCs w:val="18"/>
              </w:rPr>
              <w:br/>
              <w:t>Transkription</w:t>
            </w:r>
            <w:r w:rsidRPr="00DC101D">
              <w:rPr>
                <w:sz w:val="18"/>
                <w:szCs w:val="18"/>
              </w:rPr>
              <w:br/>
            </w:r>
            <w:r w:rsidRPr="00DC101D">
              <w:rPr>
                <w:b/>
                <w:bCs/>
                <w:sz w:val="18"/>
                <w:szCs w:val="18"/>
              </w:rPr>
              <w:t>Translation</w:t>
            </w:r>
          </w:p>
        </w:tc>
        <w:tc>
          <w:tcPr>
            <w:tcW w:w="1274" w:type="dxa"/>
          </w:tcPr>
          <w:p w14:paraId="027BFEF6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SR2, IK2</w:t>
            </w:r>
          </w:p>
        </w:tc>
        <w:tc>
          <w:tcPr>
            <w:tcW w:w="2376" w:type="dxa"/>
          </w:tcPr>
          <w:p w14:paraId="69F0DB56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581B71E1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1F0F7D7D" w14:textId="77777777" w:rsidTr="00835F85">
        <w:trPr>
          <w:trHeight w:val="275"/>
        </w:trPr>
        <w:tc>
          <w:tcPr>
            <w:tcW w:w="2193" w:type="dxa"/>
          </w:tcPr>
          <w:p w14:paraId="256C6FD8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4" w:type="dxa"/>
          </w:tcPr>
          <w:p w14:paraId="4C0B66D1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422" w:type="dxa"/>
            <w:vAlign w:val="center"/>
          </w:tcPr>
          <w:p w14:paraId="6C74465A" w14:textId="77777777" w:rsidR="00D47183" w:rsidRPr="00DC101D" w:rsidRDefault="00D47183" w:rsidP="00835F85">
            <w:pPr>
              <w:pStyle w:val="TableParagraph"/>
              <w:tabs>
                <w:tab w:val="left" w:pos="227"/>
              </w:tabs>
              <w:rPr>
                <w:sz w:val="18"/>
                <w:szCs w:val="18"/>
              </w:rPr>
            </w:pPr>
            <w:r w:rsidRPr="00DC101D">
              <w:rPr>
                <w:sz w:val="18"/>
                <w:szCs w:val="18"/>
              </w:rPr>
              <w:t xml:space="preserve">Genetischer Code </w:t>
            </w:r>
          </w:p>
        </w:tc>
        <w:tc>
          <w:tcPr>
            <w:tcW w:w="1274" w:type="dxa"/>
          </w:tcPr>
          <w:p w14:paraId="43BBD026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IK2</w:t>
            </w:r>
          </w:p>
        </w:tc>
        <w:tc>
          <w:tcPr>
            <w:tcW w:w="2376" w:type="dxa"/>
          </w:tcPr>
          <w:p w14:paraId="172D198C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3839DE3C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045B6EEF" w14:textId="77777777" w:rsidTr="00835F85">
        <w:trPr>
          <w:trHeight w:val="275"/>
        </w:trPr>
        <w:tc>
          <w:tcPr>
            <w:tcW w:w="2193" w:type="dxa"/>
          </w:tcPr>
          <w:p w14:paraId="304DE826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4" w:type="dxa"/>
          </w:tcPr>
          <w:p w14:paraId="37CFB513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422" w:type="dxa"/>
            <w:vAlign w:val="center"/>
          </w:tcPr>
          <w:p w14:paraId="36626761" w14:textId="77777777" w:rsidR="00D47183" w:rsidRPr="00DC101D" w:rsidRDefault="00D47183" w:rsidP="00835F85">
            <w:pPr>
              <w:pStyle w:val="TableParagraph"/>
              <w:tabs>
                <w:tab w:val="left" w:pos="227"/>
              </w:tabs>
              <w:rPr>
                <w:sz w:val="18"/>
                <w:szCs w:val="18"/>
              </w:rPr>
            </w:pPr>
            <w:r w:rsidRPr="00DC101D">
              <w:rPr>
                <w:sz w:val="18"/>
                <w:szCs w:val="18"/>
                <w:highlight w:val="lightGray"/>
              </w:rPr>
              <w:t>Proteinbiosynthese bei Prokaryoten</w:t>
            </w:r>
          </w:p>
        </w:tc>
        <w:tc>
          <w:tcPr>
            <w:tcW w:w="1274" w:type="dxa"/>
          </w:tcPr>
          <w:p w14:paraId="7824C708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SR2</w:t>
            </w:r>
          </w:p>
        </w:tc>
        <w:tc>
          <w:tcPr>
            <w:tcW w:w="2376" w:type="dxa"/>
          </w:tcPr>
          <w:p w14:paraId="35F47318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7DF03CDA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4C879EC5" w14:textId="77777777" w:rsidTr="00835F85">
        <w:trPr>
          <w:trHeight w:val="275"/>
        </w:trPr>
        <w:tc>
          <w:tcPr>
            <w:tcW w:w="2193" w:type="dxa"/>
          </w:tcPr>
          <w:p w14:paraId="42BB847E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4" w:type="dxa"/>
          </w:tcPr>
          <w:p w14:paraId="2ED69C0F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2" w:type="dxa"/>
            <w:vAlign w:val="center"/>
          </w:tcPr>
          <w:p w14:paraId="7A2DAD75" w14:textId="77777777" w:rsidR="00D47183" w:rsidRPr="00DC101D" w:rsidRDefault="00D47183" w:rsidP="00835F85">
            <w:pPr>
              <w:pStyle w:val="TableParagraph"/>
              <w:tabs>
                <w:tab w:val="left" w:pos="227"/>
              </w:tabs>
              <w:rPr>
                <w:b/>
                <w:bCs/>
                <w:sz w:val="18"/>
                <w:szCs w:val="18"/>
              </w:rPr>
            </w:pPr>
            <w:r w:rsidRPr="00DC101D">
              <w:rPr>
                <w:b/>
                <w:bCs/>
                <w:sz w:val="18"/>
                <w:szCs w:val="18"/>
              </w:rPr>
              <w:t>Zusammenhang zwischen genetischem Material, Genprodukt und Merkmal (Gen-Hypothesen)</w:t>
            </w:r>
          </w:p>
        </w:tc>
        <w:tc>
          <w:tcPr>
            <w:tcW w:w="1274" w:type="dxa"/>
          </w:tcPr>
          <w:p w14:paraId="456462AE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E7</w:t>
            </w:r>
          </w:p>
        </w:tc>
        <w:tc>
          <w:tcPr>
            <w:tcW w:w="2376" w:type="dxa"/>
          </w:tcPr>
          <w:p w14:paraId="372A8CBF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76664590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7AB6724E" w14:textId="77777777" w:rsidTr="00835F85">
        <w:trPr>
          <w:trHeight w:val="275"/>
        </w:trPr>
        <w:tc>
          <w:tcPr>
            <w:tcW w:w="2193" w:type="dxa"/>
          </w:tcPr>
          <w:p w14:paraId="09E2D658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4" w:type="dxa"/>
          </w:tcPr>
          <w:p w14:paraId="5E459B39" w14:textId="77777777" w:rsidR="00D47183" w:rsidRPr="00DC101D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360" w:firstLine="0"/>
              <w:rPr>
                <w:sz w:val="18"/>
                <w:szCs w:val="18"/>
              </w:rPr>
            </w:pPr>
          </w:p>
        </w:tc>
        <w:tc>
          <w:tcPr>
            <w:tcW w:w="3422" w:type="dxa"/>
            <w:vAlign w:val="center"/>
          </w:tcPr>
          <w:p w14:paraId="2F60CED2" w14:textId="77777777" w:rsidR="00D47183" w:rsidRPr="00DC101D" w:rsidRDefault="00D47183" w:rsidP="00835F85">
            <w:pPr>
              <w:pStyle w:val="TableParagraph"/>
              <w:tabs>
                <w:tab w:val="left" w:pos="227"/>
              </w:tabs>
              <w:rPr>
                <w:color w:val="FF0000"/>
                <w:sz w:val="18"/>
                <w:szCs w:val="18"/>
              </w:rPr>
            </w:pPr>
            <w:r w:rsidRPr="00DC101D">
              <w:rPr>
                <w:sz w:val="18"/>
                <w:szCs w:val="18"/>
              </w:rPr>
              <w:t>Alternatives Spleißen (z. B. Antikörpervielfalt)</w:t>
            </w:r>
          </w:p>
        </w:tc>
        <w:tc>
          <w:tcPr>
            <w:tcW w:w="1274" w:type="dxa"/>
          </w:tcPr>
          <w:p w14:paraId="2FEB2475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SR2</w:t>
            </w:r>
          </w:p>
        </w:tc>
        <w:tc>
          <w:tcPr>
            <w:tcW w:w="2376" w:type="dxa"/>
          </w:tcPr>
          <w:p w14:paraId="6AE271FF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0C3C2725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7BC499B2" w14:textId="77777777" w:rsidTr="00835F85">
        <w:trPr>
          <w:trHeight w:val="275"/>
        </w:trPr>
        <w:tc>
          <w:tcPr>
            <w:tcW w:w="2193" w:type="dxa"/>
          </w:tcPr>
          <w:p w14:paraId="444C1F8F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DC101D">
              <w:rPr>
                <w:rFonts w:ascii="Arial" w:eastAsia="Arial" w:hAnsi="Arial" w:cs="Arial"/>
                <w:b/>
                <w:bCs/>
                <w:sz w:val="18"/>
                <w:szCs w:val="18"/>
              </w:rPr>
              <w:lastRenderedPageBreak/>
              <w:t>3. Regulation und Modulation der Genaktivität</w:t>
            </w:r>
          </w:p>
          <w:p w14:paraId="3763894A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0096BBA5" w14:textId="77777777" w:rsidR="00D47183" w:rsidRPr="00DC101D" w:rsidRDefault="00D47183" w:rsidP="00835F85">
            <w:pPr>
              <w:tabs>
                <w:tab w:val="left" w:pos="841"/>
              </w:tabs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DC101D">
              <w:rPr>
                <w:rFonts w:ascii="Arial" w:eastAsia="Arial" w:hAnsi="Arial" w:cs="Arial"/>
                <w:i/>
                <w:sz w:val="18"/>
                <w:szCs w:val="18"/>
              </w:rPr>
              <w:t>„Gene sind nicht alles“</w:t>
            </w:r>
          </w:p>
          <w:p w14:paraId="31A961AA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4" w:type="dxa"/>
          </w:tcPr>
          <w:p w14:paraId="4A147D7E" w14:textId="77777777" w:rsidR="00D47183" w:rsidRPr="00DC101D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iCs/>
                <w:sz w:val="18"/>
                <w:szCs w:val="18"/>
              </w:rPr>
            </w:pPr>
            <w:r w:rsidRPr="00DC101D">
              <w:rPr>
                <w:sz w:val="18"/>
                <w:szCs w:val="18"/>
              </w:rPr>
              <w:t xml:space="preserve">Auf welchen Ebenen findet Genregulation statt? </w:t>
            </w:r>
          </w:p>
          <w:p w14:paraId="0F1F1BBD" w14:textId="77777777" w:rsidR="00D47183" w:rsidRPr="00DC101D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DC101D">
              <w:rPr>
                <w:sz w:val="18"/>
                <w:szCs w:val="18"/>
              </w:rPr>
              <w:t>Wie wird die individuelle Entwicklung gesteuert?</w:t>
            </w:r>
          </w:p>
        </w:tc>
        <w:tc>
          <w:tcPr>
            <w:tcW w:w="3422" w:type="dxa"/>
            <w:vAlign w:val="center"/>
          </w:tcPr>
          <w:p w14:paraId="3777CC12" w14:textId="77777777" w:rsidR="00D47183" w:rsidRPr="00F825FF" w:rsidRDefault="00D47183" w:rsidP="00835F85">
            <w:pPr>
              <w:pStyle w:val="TableParagraph"/>
              <w:tabs>
                <w:tab w:val="left" w:pos="227"/>
              </w:tabs>
              <w:rPr>
                <w:sz w:val="18"/>
                <w:szCs w:val="18"/>
              </w:rPr>
            </w:pPr>
            <w:proofErr w:type="spellStart"/>
            <w:r w:rsidRPr="00A5077D">
              <w:rPr>
                <w:sz w:val="18"/>
                <w:szCs w:val="18"/>
              </w:rPr>
              <w:t>Operon</w:t>
            </w:r>
            <w:proofErr w:type="spellEnd"/>
            <w:r w:rsidRPr="00A5077D">
              <w:rPr>
                <w:sz w:val="18"/>
                <w:szCs w:val="18"/>
              </w:rPr>
              <w:t xml:space="preserve"> Modell bei Prokaryoten</w:t>
            </w:r>
          </w:p>
        </w:tc>
        <w:tc>
          <w:tcPr>
            <w:tcW w:w="1274" w:type="dxa"/>
          </w:tcPr>
          <w:p w14:paraId="09DCA10A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SR2</w:t>
            </w:r>
          </w:p>
        </w:tc>
        <w:tc>
          <w:tcPr>
            <w:tcW w:w="2376" w:type="dxa"/>
          </w:tcPr>
          <w:p w14:paraId="701AAF95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4ACED4C0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 xml:space="preserve">Anmerkung: Das </w:t>
            </w:r>
            <w:proofErr w:type="spellStart"/>
            <w:r w:rsidRPr="00587C6F">
              <w:rPr>
                <w:rFonts w:ascii="Arial" w:hAnsi="Arial" w:cs="Arial"/>
                <w:sz w:val="18"/>
                <w:szCs w:val="18"/>
              </w:rPr>
              <w:t>Operon</w:t>
            </w:r>
            <w:proofErr w:type="spellEnd"/>
            <w:r w:rsidRPr="00587C6F">
              <w:rPr>
                <w:rFonts w:ascii="Arial" w:hAnsi="Arial" w:cs="Arial"/>
                <w:sz w:val="18"/>
                <w:szCs w:val="18"/>
              </w:rPr>
              <w:t>-Modell ist als Einstieg in die Genregulation geeignet, ist aber nicht ausdrücklich KMK-Inhalt</w:t>
            </w:r>
          </w:p>
        </w:tc>
      </w:tr>
      <w:tr w:rsidR="00D47183" w:rsidRPr="00DC101D" w14:paraId="06C48DC2" w14:textId="77777777" w:rsidTr="00835F85">
        <w:trPr>
          <w:trHeight w:val="275"/>
        </w:trPr>
        <w:tc>
          <w:tcPr>
            <w:tcW w:w="2193" w:type="dxa"/>
          </w:tcPr>
          <w:p w14:paraId="40493A99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4" w:type="dxa"/>
          </w:tcPr>
          <w:p w14:paraId="5459E004" w14:textId="77777777" w:rsidR="00D47183" w:rsidRPr="00DC101D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360" w:firstLine="0"/>
              <w:rPr>
                <w:sz w:val="18"/>
                <w:szCs w:val="18"/>
              </w:rPr>
            </w:pPr>
          </w:p>
        </w:tc>
        <w:tc>
          <w:tcPr>
            <w:tcW w:w="3422" w:type="dxa"/>
            <w:vAlign w:val="center"/>
          </w:tcPr>
          <w:p w14:paraId="16F3CA87" w14:textId="77777777" w:rsidR="00D47183" w:rsidRPr="00DC101D" w:rsidRDefault="00D47183" w:rsidP="00835F85">
            <w:pPr>
              <w:pStyle w:val="TableParagraph"/>
              <w:tabs>
                <w:tab w:val="left" w:pos="227"/>
              </w:tabs>
              <w:rPr>
                <w:b/>
                <w:bCs/>
                <w:sz w:val="18"/>
                <w:szCs w:val="18"/>
              </w:rPr>
            </w:pPr>
            <w:r w:rsidRPr="00DC101D">
              <w:rPr>
                <w:b/>
                <w:bCs/>
                <w:sz w:val="18"/>
                <w:szCs w:val="18"/>
              </w:rPr>
              <w:t>Regulation der Genaktivität bei Eukaryoten:</w:t>
            </w:r>
            <w:r w:rsidRPr="00DC101D">
              <w:rPr>
                <w:b/>
                <w:bCs/>
                <w:sz w:val="18"/>
                <w:szCs w:val="18"/>
              </w:rPr>
              <w:br/>
              <w:t>Transkriptionsfaktoren bei Eukaryoten</w:t>
            </w:r>
            <w:r w:rsidRPr="00DC101D">
              <w:rPr>
                <w:b/>
                <w:bCs/>
                <w:sz w:val="18"/>
                <w:szCs w:val="18"/>
              </w:rPr>
              <w:br/>
              <w:t xml:space="preserve">Modifikation des </w:t>
            </w:r>
            <w:proofErr w:type="spellStart"/>
            <w:r w:rsidRPr="00DC101D">
              <w:rPr>
                <w:b/>
                <w:bCs/>
                <w:sz w:val="18"/>
                <w:szCs w:val="18"/>
              </w:rPr>
              <w:t>Epigenoms</w:t>
            </w:r>
            <w:proofErr w:type="spellEnd"/>
            <w:r w:rsidRPr="00DC101D">
              <w:rPr>
                <w:b/>
                <w:bCs/>
                <w:sz w:val="18"/>
                <w:szCs w:val="18"/>
              </w:rPr>
              <w:t xml:space="preserve"> durch Methylierung, </w:t>
            </w:r>
            <w:proofErr w:type="spellStart"/>
            <w:r w:rsidRPr="00DC101D">
              <w:rPr>
                <w:b/>
                <w:bCs/>
                <w:i/>
                <w:sz w:val="18"/>
                <w:szCs w:val="18"/>
                <w:highlight w:val="lightGray"/>
              </w:rPr>
              <w:t>H</w:t>
            </w:r>
            <w:r w:rsidRPr="00DC101D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istonmodifikation</w:t>
            </w:r>
            <w:proofErr w:type="spellEnd"/>
          </w:p>
        </w:tc>
        <w:tc>
          <w:tcPr>
            <w:tcW w:w="1274" w:type="dxa"/>
          </w:tcPr>
          <w:p w14:paraId="21AD650D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SR2, SR3</w:t>
            </w:r>
          </w:p>
        </w:tc>
        <w:tc>
          <w:tcPr>
            <w:tcW w:w="2376" w:type="dxa"/>
          </w:tcPr>
          <w:p w14:paraId="140A6C8E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6EF34C57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0ADC79B0" w14:textId="77777777" w:rsidTr="00835F85">
        <w:trPr>
          <w:trHeight w:val="275"/>
        </w:trPr>
        <w:tc>
          <w:tcPr>
            <w:tcW w:w="2193" w:type="dxa"/>
          </w:tcPr>
          <w:p w14:paraId="3D7F1189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4" w:type="dxa"/>
          </w:tcPr>
          <w:p w14:paraId="4ED0883D" w14:textId="77777777" w:rsidR="00D47183" w:rsidRPr="00DC101D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iCs/>
                <w:sz w:val="18"/>
                <w:szCs w:val="18"/>
              </w:rPr>
            </w:pPr>
            <w:r w:rsidRPr="00DC101D">
              <w:rPr>
                <w:iCs/>
                <w:sz w:val="18"/>
                <w:szCs w:val="18"/>
              </w:rPr>
              <w:t>Genschalter</w:t>
            </w:r>
          </w:p>
          <w:p w14:paraId="31077356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hAnsi="Arial" w:cs="Arial"/>
                <w:iCs/>
                <w:sz w:val="18"/>
                <w:szCs w:val="18"/>
              </w:rPr>
            </w:pPr>
            <w:r w:rsidRPr="00DC101D">
              <w:rPr>
                <w:rFonts w:ascii="Arial" w:hAnsi="Arial" w:cs="Arial"/>
                <w:iCs/>
                <w:sz w:val="18"/>
                <w:szCs w:val="18"/>
              </w:rPr>
              <w:t xml:space="preserve">oder </w:t>
            </w:r>
          </w:p>
          <w:p w14:paraId="05E088A8" w14:textId="77777777" w:rsidR="00D47183" w:rsidRPr="00DC101D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DC101D">
              <w:rPr>
                <w:iCs/>
                <w:sz w:val="18"/>
                <w:szCs w:val="18"/>
              </w:rPr>
              <w:t>Das Schweigen der Gene</w:t>
            </w:r>
          </w:p>
        </w:tc>
        <w:tc>
          <w:tcPr>
            <w:tcW w:w="3422" w:type="dxa"/>
            <w:vAlign w:val="center"/>
          </w:tcPr>
          <w:p w14:paraId="11E7436A" w14:textId="77777777" w:rsidR="00D47183" w:rsidRPr="00DC101D" w:rsidRDefault="00D47183" w:rsidP="00835F85">
            <w:pPr>
              <w:pStyle w:val="TableParagraph"/>
              <w:tabs>
                <w:tab w:val="left" w:pos="227"/>
              </w:tabs>
              <w:rPr>
                <w:b/>
                <w:bCs/>
                <w:sz w:val="18"/>
                <w:szCs w:val="18"/>
              </w:rPr>
            </w:pPr>
            <w:r w:rsidRPr="00DC101D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RNA-Interferenz</w:t>
            </w:r>
          </w:p>
        </w:tc>
        <w:tc>
          <w:tcPr>
            <w:tcW w:w="1274" w:type="dxa"/>
          </w:tcPr>
          <w:p w14:paraId="7011FDB1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SR2</w:t>
            </w:r>
          </w:p>
        </w:tc>
        <w:tc>
          <w:tcPr>
            <w:tcW w:w="2376" w:type="dxa"/>
          </w:tcPr>
          <w:p w14:paraId="7D3E5460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5B37E86D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2C40562A" w14:textId="77777777" w:rsidTr="00835F85">
        <w:trPr>
          <w:trHeight w:val="275"/>
        </w:trPr>
        <w:tc>
          <w:tcPr>
            <w:tcW w:w="2193" w:type="dxa"/>
          </w:tcPr>
          <w:p w14:paraId="4735117B" w14:textId="5B2E7CE5" w:rsidR="00D47183" w:rsidRPr="00DC101D" w:rsidRDefault="00365D50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4.</w:t>
            </w:r>
            <w:r w:rsidR="00D47183" w:rsidRPr="00DC101D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Humangenetik II</w:t>
            </w:r>
          </w:p>
          <w:p w14:paraId="59EC6C88" w14:textId="77777777" w:rsidR="00D47183" w:rsidRPr="00DC101D" w:rsidRDefault="00D47183" w:rsidP="00835F85">
            <w:pPr>
              <w:tabs>
                <w:tab w:val="left" w:pos="841"/>
              </w:tabs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5E0C76DE" w14:textId="77777777" w:rsidR="00D47183" w:rsidRPr="00DC101D" w:rsidRDefault="00D47183" w:rsidP="00835F85">
            <w:pPr>
              <w:tabs>
                <w:tab w:val="left" w:pos="841"/>
              </w:tabs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DC101D">
              <w:rPr>
                <w:rFonts w:ascii="Arial" w:eastAsia="Arial" w:hAnsi="Arial" w:cs="Arial"/>
                <w:i/>
                <w:iCs/>
                <w:sz w:val="18"/>
                <w:szCs w:val="18"/>
              </w:rPr>
              <w:t>„Kleine Fehler – großes Leid“</w:t>
            </w:r>
          </w:p>
          <w:p w14:paraId="1F391E35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4" w:type="dxa"/>
          </w:tcPr>
          <w:p w14:paraId="6D489EE2" w14:textId="77777777" w:rsidR="00D47183" w:rsidRPr="00DC101D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iCs/>
                <w:sz w:val="18"/>
                <w:szCs w:val="18"/>
              </w:rPr>
            </w:pPr>
            <w:r w:rsidRPr="00DC101D">
              <w:rPr>
                <w:sz w:val="18"/>
                <w:szCs w:val="18"/>
              </w:rPr>
              <w:t>Von der Genmutation zur Erbkrankheit</w:t>
            </w:r>
          </w:p>
        </w:tc>
        <w:tc>
          <w:tcPr>
            <w:tcW w:w="3422" w:type="dxa"/>
            <w:vAlign w:val="center"/>
          </w:tcPr>
          <w:p w14:paraId="160436D2" w14:textId="77777777" w:rsidR="00D47183" w:rsidRPr="00DC101D" w:rsidRDefault="00D47183" w:rsidP="00835F85">
            <w:pPr>
              <w:pStyle w:val="TableParagraph"/>
              <w:tabs>
                <w:tab w:val="left" w:pos="227"/>
              </w:tabs>
              <w:rPr>
                <w:b/>
                <w:bCs/>
                <w:i/>
                <w:iCs/>
                <w:sz w:val="18"/>
                <w:szCs w:val="18"/>
                <w:highlight w:val="lightGray"/>
              </w:rPr>
            </w:pPr>
            <w:r w:rsidRPr="00DC101D">
              <w:rPr>
                <w:b/>
                <w:bCs/>
                <w:sz w:val="18"/>
                <w:szCs w:val="18"/>
              </w:rPr>
              <w:t>Genetik menschlicher Erkrankungen</w:t>
            </w:r>
          </w:p>
        </w:tc>
        <w:tc>
          <w:tcPr>
            <w:tcW w:w="1274" w:type="dxa"/>
          </w:tcPr>
          <w:p w14:paraId="3AB7CD5D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E26</w:t>
            </w:r>
          </w:p>
        </w:tc>
        <w:tc>
          <w:tcPr>
            <w:tcW w:w="2376" w:type="dxa"/>
          </w:tcPr>
          <w:p w14:paraId="384E2FAB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2A878685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288AC886" w14:textId="77777777" w:rsidTr="00835F85">
        <w:trPr>
          <w:trHeight w:val="275"/>
        </w:trPr>
        <w:tc>
          <w:tcPr>
            <w:tcW w:w="2193" w:type="dxa"/>
          </w:tcPr>
          <w:p w14:paraId="3B36456D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4" w:type="dxa"/>
          </w:tcPr>
          <w:p w14:paraId="2C123AF8" w14:textId="77777777" w:rsidR="00D47183" w:rsidRPr="00DC101D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DC101D">
              <w:rPr>
                <w:sz w:val="18"/>
                <w:szCs w:val="18"/>
              </w:rPr>
              <w:t>Vor Mutationen kann man sich schützen</w:t>
            </w:r>
          </w:p>
        </w:tc>
        <w:tc>
          <w:tcPr>
            <w:tcW w:w="3422" w:type="dxa"/>
            <w:vAlign w:val="center"/>
          </w:tcPr>
          <w:p w14:paraId="526D03CD" w14:textId="77777777" w:rsidR="00D47183" w:rsidRPr="00DC101D" w:rsidRDefault="00D47183" w:rsidP="00835F85">
            <w:pPr>
              <w:pStyle w:val="TableParagraph"/>
              <w:tabs>
                <w:tab w:val="left" w:pos="227"/>
              </w:tabs>
              <w:rPr>
                <w:sz w:val="18"/>
                <w:szCs w:val="18"/>
              </w:rPr>
            </w:pPr>
            <w:r w:rsidRPr="00DC101D">
              <w:rPr>
                <w:b/>
                <w:bCs/>
                <w:sz w:val="18"/>
                <w:szCs w:val="18"/>
              </w:rPr>
              <w:t>Genmutationen</w:t>
            </w:r>
            <w:r w:rsidRPr="00DC101D">
              <w:rPr>
                <w:sz w:val="18"/>
                <w:szCs w:val="18"/>
              </w:rPr>
              <w:t xml:space="preserve"> &amp; molekulare Ursachen monogener Erbkrankheiten</w:t>
            </w:r>
          </w:p>
        </w:tc>
        <w:tc>
          <w:tcPr>
            <w:tcW w:w="1274" w:type="dxa"/>
          </w:tcPr>
          <w:p w14:paraId="3B37A2CB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E6</w:t>
            </w:r>
          </w:p>
        </w:tc>
        <w:tc>
          <w:tcPr>
            <w:tcW w:w="2376" w:type="dxa"/>
          </w:tcPr>
          <w:p w14:paraId="606D1EFC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554A9033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67DC447B" w14:textId="77777777" w:rsidTr="00835F85">
        <w:trPr>
          <w:trHeight w:val="275"/>
        </w:trPr>
        <w:tc>
          <w:tcPr>
            <w:tcW w:w="2193" w:type="dxa"/>
          </w:tcPr>
          <w:p w14:paraId="6F3B87E8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4" w:type="dxa"/>
          </w:tcPr>
          <w:p w14:paraId="59D9B735" w14:textId="77777777" w:rsidR="00D47183" w:rsidRPr="00DC101D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3422" w:type="dxa"/>
            <w:vAlign w:val="center"/>
          </w:tcPr>
          <w:p w14:paraId="105643B3" w14:textId="77777777" w:rsidR="00D47183" w:rsidRPr="00DC101D" w:rsidRDefault="00D47183" w:rsidP="00835F85">
            <w:pPr>
              <w:pStyle w:val="TableParagraph"/>
              <w:tabs>
                <w:tab w:val="left" w:pos="227"/>
              </w:tabs>
              <w:rPr>
                <w:sz w:val="18"/>
                <w:szCs w:val="18"/>
              </w:rPr>
            </w:pPr>
            <w:r w:rsidRPr="00DC101D">
              <w:rPr>
                <w:sz w:val="18"/>
                <w:szCs w:val="18"/>
              </w:rPr>
              <w:t>Mutagene</w:t>
            </w:r>
          </w:p>
        </w:tc>
        <w:tc>
          <w:tcPr>
            <w:tcW w:w="1274" w:type="dxa"/>
          </w:tcPr>
          <w:p w14:paraId="586FDC87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6" w:type="dxa"/>
          </w:tcPr>
          <w:p w14:paraId="566C1137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0ADD5395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0FC312AC" w14:textId="77777777" w:rsidTr="00835F85">
        <w:trPr>
          <w:trHeight w:val="275"/>
        </w:trPr>
        <w:tc>
          <w:tcPr>
            <w:tcW w:w="2193" w:type="dxa"/>
          </w:tcPr>
          <w:p w14:paraId="083C1C39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4" w:type="dxa"/>
          </w:tcPr>
          <w:p w14:paraId="05135BA7" w14:textId="77777777" w:rsidR="00D47183" w:rsidRPr="00DC101D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DC101D">
              <w:rPr>
                <w:sz w:val="18"/>
                <w:szCs w:val="18"/>
              </w:rPr>
              <w:t>Ist das Kind auch gesund?</w:t>
            </w:r>
          </w:p>
        </w:tc>
        <w:tc>
          <w:tcPr>
            <w:tcW w:w="3422" w:type="dxa"/>
            <w:vAlign w:val="center"/>
          </w:tcPr>
          <w:p w14:paraId="52AFB7D6" w14:textId="77777777" w:rsidR="00D47183" w:rsidRPr="00DC101D" w:rsidRDefault="00D47183" w:rsidP="00835F85">
            <w:pPr>
              <w:pStyle w:val="TableParagraph"/>
              <w:tabs>
                <w:tab w:val="left" w:pos="227"/>
              </w:tabs>
              <w:rPr>
                <w:sz w:val="18"/>
                <w:szCs w:val="18"/>
              </w:rPr>
            </w:pPr>
            <w:r w:rsidRPr="00DC101D">
              <w:rPr>
                <w:b/>
                <w:bCs/>
                <w:sz w:val="18"/>
                <w:szCs w:val="18"/>
              </w:rPr>
              <w:t>Gentest</w:t>
            </w:r>
            <w:r w:rsidRPr="00DC101D">
              <w:rPr>
                <w:sz w:val="18"/>
                <w:szCs w:val="18"/>
              </w:rPr>
              <w:t xml:space="preserve"> (Pränataldiagnostik, PID) und </w:t>
            </w:r>
            <w:r w:rsidRPr="00DC101D">
              <w:rPr>
                <w:b/>
                <w:bCs/>
                <w:sz w:val="18"/>
                <w:szCs w:val="18"/>
              </w:rPr>
              <w:t>Beratung</w:t>
            </w:r>
          </w:p>
        </w:tc>
        <w:tc>
          <w:tcPr>
            <w:tcW w:w="1274" w:type="dxa"/>
          </w:tcPr>
          <w:p w14:paraId="3A2C5FFD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E5, E26</w:t>
            </w:r>
          </w:p>
        </w:tc>
        <w:tc>
          <w:tcPr>
            <w:tcW w:w="2376" w:type="dxa"/>
          </w:tcPr>
          <w:p w14:paraId="536B3F2E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5463B27C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  <w:r w:rsidRPr="00587C6F">
              <w:rPr>
                <w:rFonts w:ascii="Arial" w:hAnsi="Arial" w:cs="Arial"/>
                <w:bCs/>
                <w:sz w:val="18"/>
                <w:szCs w:val="18"/>
              </w:rPr>
              <w:t>Anmerkung: Bewertungskompetenz</w:t>
            </w:r>
          </w:p>
        </w:tc>
      </w:tr>
      <w:tr w:rsidR="00D47183" w:rsidRPr="00DC101D" w14:paraId="5356849C" w14:textId="77777777" w:rsidTr="00835F85">
        <w:trPr>
          <w:trHeight w:val="275"/>
        </w:trPr>
        <w:tc>
          <w:tcPr>
            <w:tcW w:w="2193" w:type="dxa"/>
          </w:tcPr>
          <w:p w14:paraId="49AFF8DF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4" w:type="dxa"/>
          </w:tcPr>
          <w:p w14:paraId="7EEB592D" w14:textId="77777777" w:rsidR="00D47183" w:rsidRPr="00DC101D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DC101D">
              <w:rPr>
                <w:iCs/>
                <w:sz w:val="18"/>
                <w:szCs w:val="18"/>
              </w:rPr>
              <w:t>Können Erbkrankheiten geheilt werden?</w:t>
            </w:r>
          </w:p>
        </w:tc>
        <w:tc>
          <w:tcPr>
            <w:tcW w:w="3422" w:type="dxa"/>
            <w:vAlign w:val="center"/>
          </w:tcPr>
          <w:p w14:paraId="25C90F35" w14:textId="77777777" w:rsidR="00D47183" w:rsidRPr="00DC101D" w:rsidRDefault="00D47183" w:rsidP="00835F85">
            <w:pPr>
              <w:pStyle w:val="TableParagraph"/>
              <w:tabs>
                <w:tab w:val="left" w:pos="227"/>
              </w:tabs>
              <w:rPr>
                <w:sz w:val="18"/>
                <w:szCs w:val="18"/>
              </w:rPr>
            </w:pPr>
            <w:r w:rsidRPr="00DC101D">
              <w:rPr>
                <w:b/>
                <w:bCs/>
                <w:iCs/>
                <w:sz w:val="18"/>
                <w:szCs w:val="18"/>
              </w:rPr>
              <w:t>Gentherapie</w:t>
            </w:r>
            <w:r w:rsidRPr="00DC101D">
              <w:rPr>
                <w:i/>
                <w:iCs/>
                <w:sz w:val="18"/>
                <w:szCs w:val="18"/>
              </w:rPr>
              <w:br/>
            </w:r>
            <w:r w:rsidRPr="00DC101D">
              <w:rPr>
                <w:sz w:val="18"/>
                <w:szCs w:val="18"/>
              </w:rPr>
              <w:t>z. B. CRISPR/Cas-Methode</w:t>
            </w:r>
          </w:p>
        </w:tc>
        <w:tc>
          <w:tcPr>
            <w:tcW w:w="1274" w:type="dxa"/>
          </w:tcPr>
          <w:p w14:paraId="2D592179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E26</w:t>
            </w:r>
          </w:p>
        </w:tc>
        <w:tc>
          <w:tcPr>
            <w:tcW w:w="2376" w:type="dxa"/>
          </w:tcPr>
          <w:p w14:paraId="4F65E1CB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1294037D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  <w:r w:rsidRPr="00587C6F">
              <w:rPr>
                <w:rFonts w:ascii="Arial" w:hAnsi="Arial" w:cs="Arial"/>
                <w:bCs/>
                <w:sz w:val="18"/>
                <w:szCs w:val="18"/>
              </w:rPr>
              <w:t>Anmerkung: Bewertungskompetenz</w:t>
            </w:r>
          </w:p>
        </w:tc>
      </w:tr>
      <w:tr w:rsidR="00D47183" w:rsidRPr="00DC101D" w14:paraId="169138A4" w14:textId="77777777" w:rsidTr="00835F85">
        <w:trPr>
          <w:trHeight w:val="275"/>
        </w:trPr>
        <w:tc>
          <w:tcPr>
            <w:tcW w:w="2193" w:type="dxa"/>
          </w:tcPr>
          <w:p w14:paraId="392A4956" w14:textId="69F41030" w:rsidR="00D47183" w:rsidRPr="00DC101D" w:rsidRDefault="00365D50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iCs/>
                <w:sz w:val="18"/>
                <w:szCs w:val="18"/>
              </w:rPr>
              <w:t>5</w:t>
            </w:r>
            <w:r w:rsidR="00D47183" w:rsidRPr="00DC101D">
              <w:rPr>
                <w:rFonts w:ascii="Arial" w:eastAsia="Arial" w:hAnsi="Arial" w:cs="Arial"/>
                <w:b/>
                <w:bCs/>
                <w:iCs/>
                <w:sz w:val="18"/>
                <w:szCs w:val="18"/>
              </w:rPr>
              <w:t>. Krebs – eine genetische Erkrankung</w:t>
            </w:r>
          </w:p>
          <w:p w14:paraId="264C3AF7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557EDD96" w14:textId="77777777" w:rsidR="00D47183" w:rsidRPr="00DC101D" w:rsidRDefault="00D47183" w:rsidP="00835F85">
            <w:pPr>
              <w:tabs>
                <w:tab w:val="left" w:pos="841"/>
              </w:tabs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DC101D">
              <w:rPr>
                <w:rFonts w:ascii="Arial" w:eastAsia="Arial" w:hAnsi="Arial" w:cs="Arial"/>
                <w:i/>
                <w:iCs/>
                <w:sz w:val="18"/>
                <w:szCs w:val="18"/>
              </w:rPr>
              <w:t>„Fehlgeleitete Regulation"</w:t>
            </w:r>
          </w:p>
        </w:tc>
        <w:tc>
          <w:tcPr>
            <w:tcW w:w="2604" w:type="dxa"/>
          </w:tcPr>
          <w:p w14:paraId="7F07A4BF" w14:textId="77777777" w:rsidR="00D47183" w:rsidRPr="00DC101D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iCs/>
                <w:sz w:val="18"/>
                <w:szCs w:val="18"/>
              </w:rPr>
            </w:pPr>
            <w:r w:rsidRPr="00DC101D">
              <w:rPr>
                <w:iCs/>
                <w:sz w:val="18"/>
                <w:szCs w:val="18"/>
              </w:rPr>
              <w:t>Wie entstehen Krebszellen?</w:t>
            </w:r>
          </w:p>
        </w:tc>
        <w:tc>
          <w:tcPr>
            <w:tcW w:w="3422" w:type="dxa"/>
            <w:vAlign w:val="center"/>
          </w:tcPr>
          <w:p w14:paraId="63482ABF" w14:textId="77777777" w:rsidR="00D47183" w:rsidRPr="00DC101D" w:rsidRDefault="00D47183" w:rsidP="00835F85">
            <w:pPr>
              <w:pStyle w:val="TableParagraph"/>
              <w:tabs>
                <w:tab w:val="left" w:pos="227"/>
              </w:tabs>
              <w:rPr>
                <w:iCs/>
                <w:sz w:val="18"/>
                <w:szCs w:val="18"/>
              </w:rPr>
            </w:pPr>
            <w:r w:rsidRPr="00DC101D">
              <w:rPr>
                <w:i/>
                <w:iCs/>
                <w:sz w:val="18"/>
                <w:szCs w:val="18"/>
              </w:rPr>
              <w:t>Krebs als genetische Erkrankung</w:t>
            </w:r>
          </w:p>
        </w:tc>
        <w:tc>
          <w:tcPr>
            <w:tcW w:w="1274" w:type="dxa"/>
          </w:tcPr>
          <w:p w14:paraId="629CC8DC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SR2</w:t>
            </w:r>
          </w:p>
        </w:tc>
        <w:tc>
          <w:tcPr>
            <w:tcW w:w="2376" w:type="dxa"/>
          </w:tcPr>
          <w:p w14:paraId="33D29A35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3172A784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662CE079" w14:textId="77777777" w:rsidTr="00835F85">
        <w:trPr>
          <w:trHeight w:val="275"/>
        </w:trPr>
        <w:tc>
          <w:tcPr>
            <w:tcW w:w="2193" w:type="dxa"/>
          </w:tcPr>
          <w:p w14:paraId="5C369C35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604" w:type="dxa"/>
          </w:tcPr>
          <w:p w14:paraId="361372AC" w14:textId="77777777" w:rsidR="00D47183" w:rsidRPr="00DC101D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iCs/>
                <w:sz w:val="18"/>
                <w:szCs w:val="18"/>
              </w:rPr>
            </w:pPr>
            <w:r w:rsidRPr="00DC101D">
              <w:rPr>
                <w:iCs/>
                <w:sz w:val="18"/>
                <w:szCs w:val="18"/>
              </w:rPr>
              <w:t>Wie unterscheiden sich Krebszellen von normalen Zellen?</w:t>
            </w:r>
          </w:p>
        </w:tc>
        <w:tc>
          <w:tcPr>
            <w:tcW w:w="3422" w:type="dxa"/>
            <w:vAlign w:val="center"/>
          </w:tcPr>
          <w:p w14:paraId="23230D06" w14:textId="77777777" w:rsidR="00D47183" w:rsidRPr="00A451F7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i/>
                <w:iCs/>
                <w:sz w:val="18"/>
                <w:szCs w:val="18"/>
                <w:highlight w:val="lightGray"/>
              </w:rPr>
            </w:pPr>
            <w:r w:rsidRPr="00A451F7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Krebszellen</w:t>
            </w:r>
          </w:p>
          <w:p w14:paraId="12B75F2C" w14:textId="77777777" w:rsidR="00D47183" w:rsidRPr="00DC101D" w:rsidRDefault="00D47183" w:rsidP="00835F85">
            <w:pPr>
              <w:pStyle w:val="TableParagraph"/>
              <w:tabs>
                <w:tab w:val="left" w:pos="227"/>
              </w:tabs>
              <w:rPr>
                <w:i/>
                <w:iCs/>
                <w:sz w:val="18"/>
                <w:szCs w:val="18"/>
              </w:rPr>
            </w:pPr>
            <w:r w:rsidRPr="00A451F7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Onkogene, Anti-Onkogene</w:t>
            </w:r>
            <w:r w:rsidRPr="00DC101D">
              <w:rPr>
                <w:i/>
                <w:iCs/>
                <w:sz w:val="18"/>
                <w:szCs w:val="18"/>
              </w:rPr>
              <w:t xml:space="preserve"> / (</w:t>
            </w:r>
            <w:proofErr w:type="spellStart"/>
            <w:r w:rsidRPr="00DC101D">
              <w:rPr>
                <w:i/>
                <w:iCs/>
                <w:sz w:val="18"/>
                <w:szCs w:val="18"/>
              </w:rPr>
              <w:t>Tumorsupressorgene</w:t>
            </w:r>
            <w:proofErr w:type="spellEnd"/>
            <w:r w:rsidRPr="00DC101D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274" w:type="dxa"/>
          </w:tcPr>
          <w:p w14:paraId="1FCAD31C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SR2</w:t>
            </w:r>
          </w:p>
        </w:tc>
        <w:tc>
          <w:tcPr>
            <w:tcW w:w="2376" w:type="dxa"/>
          </w:tcPr>
          <w:p w14:paraId="43118E85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13956ABF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574B899E" w14:textId="77777777" w:rsidTr="00835F85">
        <w:trPr>
          <w:trHeight w:val="275"/>
        </w:trPr>
        <w:tc>
          <w:tcPr>
            <w:tcW w:w="2193" w:type="dxa"/>
          </w:tcPr>
          <w:p w14:paraId="62AC7FE9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604" w:type="dxa"/>
          </w:tcPr>
          <w:p w14:paraId="0EB3F473" w14:textId="77777777" w:rsidR="00D47183" w:rsidRPr="00DC101D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iCs/>
                <w:sz w:val="18"/>
                <w:szCs w:val="18"/>
              </w:rPr>
            </w:pPr>
            <w:r w:rsidRPr="00DC101D">
              <w:rPr>
                <w:iCs/>
                <w:sz w:val="18"/>
                <w:szCs w:val="18"/>
              </w:rPr>
              <w:t>Kann Krebs geheilt werden?</w:t>
            </w:r>
          </w:p>
        </w:tc>
        <w:tc>
          <w:tcPr>
            <w:tcW w:w="3422" w:type="dxa"/>
            <w:vAlign w:val="center"/>
          </w:tcPr>
          <w:p w14:paraId="28B59B59" w14:textId="77777777" w:rsidR="00D47183" w:rsidRPr="00DC101D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i/>
                <w:iCs/>
                <w:sz w:val="18"/>
                <w:szCs w:val="18"/>
              </w:rPr>
            </w:pPr>
            <w:r w:rsidRPr="00A451F7">
              <w:rPr>
                <w:b/>
                <w:bCs/>
                <w:i/>
                <w:sz w:val="18"/>
                <w:szCs w:val="18"/>
                <w:highlight w:val="lightGray"/>
              </w:rPr>
              <w:t>Gentherapeutische Verfahren</w:t>
            </w:r>
            <w:r w:rsidRPr="00A451F7">
              <w:rPr>
                <w:b/>
                <w:bCs/>
                <w:sz w:val="18"/>
                <w:szCs w:val="18"/>
                <w:highlight w:val="lightGray"/>
              </w:rPr>
              <w:t xml:space="preserve"> </w:t>
            </w:r>
            <w:r w:rsidRPr="00A451F7">
              <w:rPr>
                <w:b/>
                <w:bCs/>
                <w:sz w:val="18"/>
                <w:szCs w:val="18"/>
                <w:highlight w:val="lightGray"/>
              </w:rPr>
              <w:br/>
            </w:r>
            <w:r w:rsidRPr="00A451F7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Personalisierte Medizin</w:t>
            </w:r>
            <w:r w:rsidRPr="00DC101D">
              <w:rPr>
                <w:i/>
                <w:iCs/>
                <w:sz w:val="18"/>
                <w:szCs w:val="18"/>
              </w:rPr>
              <w:t xml:space="preserve"> (z.B. monoklonale Antikörper)</w:t>
            </w:r>
          </w:p>
        </w:tc>
        <w:tc>
          <w:tcPr>
            <w:tcW w:w="1274" w:type="dxa"/>
          </w:tcPr>
          <w:p w14:paraId="5A156851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E18, SR2</w:t>
            </w:r>
          </w:p>
        </w:tc>
        <w:tc>
          <w:tcPr>
            <w:tcW w:w="2376" w:type="dxa"/>
          </w:tcPr>
          <w:p w14:paraId="024FD41B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4B88B9C5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197DF657" w14:textId="77777777" w:rsidTr="00835F85">
        <w:trPr>
          <w:trHeight w:val="275"/>
        </w:trPr>
        <w:tc>
          <w:tcPr>
            <w:tcW w:w="2193" w:type="dxa"/>
          </w:tcPr>
          <w:p w14:paraId="07EB5515" w14:textId="3C9FD6E3" w:rsidR="00D47183" w:rsidRPr="00DC101D" w:rsidRDefault="00365D50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iCs/>
                <w:sz w:val="18"/>
                <w:szCs w:val="18"/>
              </w:rPr>
              <w:t>6</w:t>
            </w:r>
            <w:r w:rsidR="00D47183" w:rsidRPr="00DC101D">
              <w:rPr>
                <w:rFonts w:ascii="Arial" w:eastAsia="Arial" w:hAnsi="Arial" w:cs="Arial"/>
                <w:b/>
                <w:bCs/>
                <w:iCs/>
                <w:sz w:val="18"/>
                <w:szCs w:val="18"/>
              </w:rPr>
              <w:t xml:space="preserve">. Gentechnik </w:t>
            </w:r>
          </w:p>
          <w:p w14:paraId="6A2BC292" w14:textId="77777777" w:rsidR="00D47183" w:rsidRPr="00DC101D" w:rsidRDefault="00D47183" w:rsidP="00835F85">
            <w:pPr>
              <w:tabs>
                <w:tab w:val="left" w:pos="841"/>
              </w:tabs>
              <w:jc w:val="center"/>
              <w:rPr>
                <w:rFonts w:ascii="Arial" w:eastAsia="Arial" w:hAnsi="Arial" w:cs="Arial"/>
                <w:b/>
                <w:bCs/>
                <w:iCs/>
                <w:sz w:val="18"/>
                <w:szCs w:val="18"/>
              </w:rPr>
            </w:pPr>
            <w:r w:rsidRPr="00DC101D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br/>
            </w:r>
            <w:r w:rsidRPr="00DC101D">
              <w:rPr>
                <w:rFonts w:ascii="Arial" w:eastAsia="Arial" w:hAnsi="Arial" w:cs="Arial"/>
                <w:i/>
                <w:iCs/>
                <w:sz w:val="18"/>
                <w:szCs w:val="18"/>
              </w:rPr>
              <w:t>„Chance oder Risiko“</w:t>
            </w:r>
          </w:p>
        </w:tc>
        <w:tc>
          <w:tcPr>
            <w:tcW w:w="2604" w:type="dxa"/>
          </w:tcPr>
          <w:p w14:paraId="2BD440DE" w14:textId="77777777" w:rsidR="00D47183" w:rsidRPr="00DC101D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iCs/>
                <w:sz w:val="18"/>
                <w:szCs w:val="18"/>
              </w:rPr>
            </w:pPr>
            <w:r w:rsidRPr="00DC101D">
              <w:rPr>
                <w:iCs/>
                <w:sz w:val="18"/>
                <w:szCs w:val="18"/>
              </w:rPr>
              <w:t>Wie kann DNA gezielt verändert werden?</w:t>
            </w:r>
          </w:p>
        </w:tc>
        <w:tc>
          <w:tcPr>
            <w:tcW w:w="3422" w:type="dxa"/>
            <w:vAlign w:val="center"/>
          </w:tcPr>
          <w:p w14:paraId="08C958B9" w14:textId="77777777" w:rsidR="00D47183" w:rsidRPr="00DC101D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i/>
                <w:sz w:val="18"/>
                <w:szCs w:val="18"/>
              </w:rPr>
            </w:pPr>
            <w:r w:rsidRPr="00DC101D">
              <w:rPr>
                <w:i/>
                <w:iCs/>
                <w:sz w:val="18"/>
                <w:szCs w:val="18"/>
              </w:rPr>
              <w:t xml:space="preserve">Grundoperationen und Anwendungen der </w:t>
            </w:r>
            <w:r w:rsidRPr="00A451F7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Gentechnik: Veränderung und Einbau von</w:t>
            </w:r>
            <w:r w:rsidRPr="00DC101D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A451F7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lastRenderedPageBreak/>
              <w:t>DNA</w:t>
            </w:r>
          </w:p>
        </w:tc>
        <w:tc>
          <w:tcPr>
            <w:tcW w:w="1274" w:type="dxa"/>
            <w:vAlign w:val="center"/>
          </w:tcPr>
          <w:p w14:paraId="2F5D5D0B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lastRenderedPageBreak/>
              <w:t>E18</w:t>
            </w:r>
          </w:p>
        </w:tc>
        <w:tc>
          <w:tcPr>
            <w:tcW w:w="2376" w:type="dxa"/>
          </w:tcPr>
          <w:p w14:paraId="2BC72C70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13009C6E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47183" w:rsidRPr="00DC101D" w14:paraId="32F63CFD" w14:textId="77777777" w:rsidTr="00835F85">
        <w:trPr>
          <w:trHeight w:val="275"/>
        </w:trPr>
        <w:tc>
          <w:tcPr>
            <w:tcW w:w="2193" w:type="dxa"/>
          </w:tcPr>
          <w:p w14:paraId="10601AEF" w14:textId="77777777" w:rsidR="00D47183" w:rsidRPr="00DC101D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604" w:type="dxa"/>
          </w:tcPr>
          <w:p w14:paraId="51F6068F" w14:textId="77777777" w:rsidR="00D47183" w:rsidRPr="00DC101D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iCs/>
                <w:sz w:val="18"/>
                <w:szCs w:val="18"/>
              </w:rPr>
            </w:pPr>
            <w:r w:rsidRPr="00DC101D">
              <w:rPr>
                <w:iCs/>
                <w:sz w:val="18"/>
                <w:szCs w:val="18"/>
              </w:rPr>
              <w:t>Gentechnik als Zukunftstechnologie?</w:t>
            </w:r>
          </w:p>
        </w:tc>
        <w:tc>
          <w:tcPr>
            <w:tcW w:w="3422" w:type="dxa"/>
            <w:vAlign w:val="center"/>
          </w:tcPr>
          <w:p w14:paraId="66667D94" w14:textId="77777777" w:rsidR="00D47183" w:rsidRPr="00DC101D" w:rsidRDefault="00D47183" w:rsidP="00D47183">
            <w:pPr>
              <w:pStyle w:val="Listenabsatz"/>
              <w:numPr>
                <w:ilvl w:val="0"/>
                <w:numId w:val="7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i/>
                <w:iCs/>
                <w:sz w:val="18"/>
                <w:szCs w:val="18"/>
                <w:highlight w:val="lightGray"/>
              </w:rPr>
            </w:pPr>
            <w:r w:rsidRPr="00DC101D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Gentechnisch veränderte Organismen</w:t>
            </w:r>
          </w:p>
        </w:tc>
        <w:tc>
          <w:tcPr>
            <w:tcW w:w="1274" w:type="dxa"/>
            <w:vAlign w:val="center"/>
          </w:tcPr>
          <w:p w14:paraId="04EC8A9C" w14:textId="77777777" w:rsidR="00D47183" w:rsidRPr="00587C6F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E18</w:t>
            </w:r>
          </w:p>
        </w:tc>
        <w:tc>
          <w:tcPr>
            <w:tcW w:w="2376" w:type="dxa"/>
          </w:tcPr>
          <w:p w14:paraId="018E2F1C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46B1EDA2" w14:textId="77777777" w:rsidR="00D47183" w:rsidRPr="00587C6F" w:rsidRDefault="00D47183" w:rsidP="00835F85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2B8E92BF" w14:textId="77777777" w:rsidR="00D47183" w:rsidRDefault="00D47183" w:rsidP="00D47183">
      <w:pPr>
        <w:rPr>
          <w:rFonts w:ascii="Arial" w:hAnsi="Arial" w:cs="Arial"/>
        </w:rPr>
      </w:pPr>
    </w:p>
    <w:p w14:paraId="17A08540" w14:textId="77777777" w:rsidR="00D47183" w:rsidRDefault="00D47183" w:rsidP="00D47183">
      <w:pPr>
        <w:rPr>
          <w:rFonts w:ascii="Arial" w:hAnsi="Arial" w:cs="Arial"/>
        </w:rPr>
      </w:pPr>
    </w:p>
    <w:p w14:paraId="0424B641" w14:textId="77777777" w:rsidR="00D47183" w:rsidRPr="00F03B7E" w:rsidRDefault="00D47183" w:rsidP="00D47183">
      <w:pPr>
        <w:rPr>
          <w:rFonts w:ascii="Arial" w:hAnsi="Arial" w:cs="Arial"/>
        </w:rPr>
      </w:pPr>
    </w:p>
    <w:p w14:paraId="0F709277" w14:textId="77777777" w:rsidR="00D47183" w:rsidRPr="00E83C97" w:rsidRDefault="00D47183" w:rsidP="00D47183">
      <w:pPr>
        <w:pStyle w:val="berschrift3"/>
      </w:pPr>
      <w:bookmarkStart w:id="46" w:name="_Toc150462691"/>
      <w:bookmarkStart w:id="47" w:name="_Toc157776363"/>
      <w:r w:rsidRPr="00F03B7E">
        <w:t xml:space="preserve">Halbjahr </w:t>
      </w:r>
      <w:r>
        <w:t>2</w:t>
      </w:r>
      <w:r w:rsidRPr="00F03B7E">
        <w:t>: Vielfalt des Lebens - Entstehung und Entwicklung des Lebens</w:t>
      </w:r>
      <w:r>
        <w:t xml:space="preserve"> (Inhaltsbereich 4b)</w:t>
      </w:r>
      <w:bookmarkEnd w:id="46"/>
      <w:bookmarkEnd w:id="47"/>
    </w:p>
    <w:p w14:paraId="6CAF9135" w14:textId="77777777" w:rsidR="00D47183" w:rsidRDefault="00D47183" w:rsidP="00D47183">
      <w:pPr>
        <w:pStyle w:val="Beschriftung"/>
        <w:keepNext/>
      </w:pPr>
      <w:r>
        <w:t>Tabelle 7: Fachcurriculum – QII - Halbjahr 01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7"/>
        <w:gridCol w:w="2754"/>
        <w:gridCol w:w="3678"/>
        <w:gridCol w:w="808"/>
        <w:gridCol w:w="2596"/>
        <w:gridCol w:w="2343"/>
      </w:tblGrid>
      <w:tr w:rsidR="00D47183" w:rsidRPr="00F03B7E" w14:paraId="2B891853" w14:textId="77777777" w:rsidTr="00835F85">
        <w:tc>
          <w:tcPr>
            <w:tcW w:w="14276" w:type="dxa"/>
            <w:gridSpan w:val="6"/>
            <w:shd w:val="clear" w:color="auto" w:fill="BFBFBF" w:themeFill="background1" w:themeFillShade="BF"/>
            <w:vAlign w:val="center"/>
          </w:tcPr>
          <w:p w14:paraId="26627E04" w14:textId="77777777" w:rsidR="00D47183" w:rsidRPr="00F913A5" w:rsidRDefault="00D47183" w:rsidP="00835F85">
            <w:pPr>
              <w:pStyle w:val="berschrift2"/>
            </w:pPr>
            <w:bookmarkStart w:id="48" w:name="_Toc150462692"/>
            <w:bookmarkStart w:id="49" w:name="_Toc157776364"/>
            <w:r>
              <w:t xml:space="preserve">Ib Inhalte:  </w:t>
            </w:r>
            <w:r w:rsidRPr="00F03B7E">
              <w:t>Vielfalt des Lebens - Entstehung und Entwicklung des Lebens</w:t>
            </w:r>
            <w:bookmarkEnd w:id="48"/>
            <w:bookmarkEnd w:id="49"/>
          </w:p>
        </w:tc>
      </w:tr>
      <w:tr w:rsidR="00D47183" w:rsidRPr="00F03B7E" w14:paraId="107F8366" w14:textId="77777777" w:rsidTr="00835F85">
        <w:tc>
          <w:tcPr>
            <w:tcW w:w="2097" w:type="dxa"/>
            <w:shd w:val="clear" w:color="auto" w:fill="BFBFBF" w:themeFill="background1" w:themeFillShade="BF"/>
            <w:vAlign w:val="center"/>
          </w:tcPr>
          <w:p w14:paraId="4576FCD2" w14:textId="77777777" w:rsidR="00D47183" w:rsidRPr="00F03B7E" w:rsidRDefault="00D47183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Unterrichtsabschnitte</w:t>
            </w:r>
          </w:p>
        </w:tc>
        <w:tc>
          <w:tcPr>
            <w:tcW w:w="2754" w:type="dxa"/>
            <w:shd w:val="clear" w:color="auto" w:fill="BFBFBF" w:themeFill="background1" w:themeFillShade="BF"/>
            <w:vAlign w:val="center"/>
          </w:tcPr>
          <w:p w14:paraId="00CDE7DF" w14:textId="77777777" w:rsidR="00D47183" w:rsidRPr="00F03B7E" w:rsidRDefault="00D47183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Unterrichtsthemen</w:t>
            </w:r>
          </w:p>
        </w:tc>
        <w:tc>
          <w:tcPr>
            <w:tcW w:w="3678" w:type="dxa"/>
            <w:shd w:val="clear" w:color="auto" w:fill="BFBFBF" w:themeFill="background1" w:themeFillShade="BF"/>
            <w:vAlign w:val="center"/>
          </w:tcPr>
          <w:p w14:paraId="764518D8" w14:textId="77777777" w:rsidR="00D47183" w:rsidRPr="00F03B7E" w:rsidRDefault="00D47183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Unterrichtsinhalte</w:t>
            </w:r>
          </w:p>
        </w:tc>
        <w:tc>
          <w:tcPr>
            <w:tcW w:w="808" w:type="dxa"/>
            <w:shd w:val="clear" w:color="auto" w:fill="BFBFBF" w:themeFill="background1" w:themeFillShade="BF"/>
            <w:vAlign w:val="center"/>
          </w:tcPr>
          <w:p w14:paraId="53D71792" w14:textId="77777777" w:rsidR="00D47183" w:rsidRDefault="00D47183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</w:t>
            </w:r>
          </w:p>
          <w:p w14:paraId="7DB02037" w14:textId="77777777" w:rsidR="00D47183" w:rsidRPr="00F03B7E" w:rsidRDefault="00D47183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</w:rPr>
              <w:t>(Schwer-punkte)</w:t>
            </w:r>
          </w:p>
        </w:tc>
        <w:tc>
          <w:tcPr>
            <w:tcW w:w="2596" w:type="dxa"/>
            <w:shd w:val="clear" w:color="auto" w:fill="BFBFBF" w:themeFill="background1" w:themeFillShade="BF"/>
          </w:tcPr>
          <w:p w14:paraId="68D0D890" w14:textId="77777777" w:rsidR="00D47183" w:rsidRDefault="00D47183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F10EC72" w14:textId="77777777" w:rsidR="00D47183" w:rsidRPr="00F03B7E" w:rsidRDefault="00D47183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Medienkompetenz</w:t>
            </w:r>
          </w:p>
        </w:tc>
        <w:tc>
          <w:tcPr>
            <w:tcW w:w="2343" w:type="dxa"/>
            <w:shd w:val="clear" w:color="auto" w:fill="BFBFBF" w:themeFill="background1" w:themeFillShade="BF"/>
          </w:tcPr>
          <w:p w14:paraId="374BACFA" w14:textId="77777777" w:rsidR="00D47183" w:rsidRDefault="00D47183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Material, Praxisbezug</w:t>
            </w:r>
          </w:p>
          <w:p w14:paraId="6D37CB4F" w14:textId="77777777" w:rsidR="00D47183" w:rsidRPr="00F03B7E" w:rsidRDefault="00D47183" w:rsidP="00835F8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Absprachen (z.B. Profilseminar)</w:t>
            </w:r>
          </w:p>
        </w:tc>
      </w:tr>
      <w:tr w:rsidR="00D47183" w:rsidRPr="00F03B7E" w14:paraId="79FBCEFB" w14:textId="77777777" w:rsidTr="00835F85">
        <w:trPr>
          <w:trHeight w:val="407"/>
        </w:trPr>
        <w:tc>
          <w:tcPr>
            <w:tcW w:w="2097" w:type="dxa"/>
            <w:vMerge w:val="restart"/>
          </w:tcPr>
          <w:p w14:paraId="06E09089" w14:textId="77777777" w:rsidR="00D47183" w:rsidRPr="00F03B7E" w:rsidRDefault="00D47183" w:rsidP="00D47183">
            <w:pPr>
              <w:pStyle w:val="Listenabsatz"/>
              <w:numPr>
                <w:ilvl w:val="0"/>
                <w:numId w:val="14"/>
              </w:numPr>
              <w:tabs>
                <w:tab w:val="left" w:pos="841"/>
              </w:tabs>
              <w:autoSpaceDE w:val="0"/>
              <w:autoSpaceDN w:val="0"/>
              <w:rPr>
                <w:b/>
                <w:bCs/>
                <w:i/>
                <w:iCs/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>Evolutionstheorie</w:t>
            </w:r>
            <w:r w:rsidRPr="00F03B7E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70159F40" w14:textId="77777777" w:rsidR="00D47183" w:rsidRPr="00F03B7E" w:rsidRDefault="00D47183" w:rsidP="00835F85">
            <w:pPr>
              <w:tabs>
                <w:tab w:val="left" w:pos="841"/>
              </w:tabs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val="en-US"/>
              </w:rPr>
            </w:pPr>
            <w:r w:rsidRPr="00F03B7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br/>
            </w:r>
            <w:r w:rsidRPr="00F03B7E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„Nothing in Biology makes sense except in the light of </w:t>
            </w:r>
            <w:proofErr w:type="gramStart"/>
            <w:r w:rsidRPr="00F03B7E">
              <w:rPr>
                <w:rFonts w:ascii="Arial" w:hAnsi="Arial" w:cs="Arial"/>
                <w:i/>
                <w:sz w:val="18"/>
                <w:szCs w:val="18"/>
                <w:lang w:val="en-US"/>
              </w:rPr>
              <w:t>evolution“</w:t>
            </w:r>
            <w:proofErr w:type="gramEnd"/>
          </w:p>
          <w:p w14:paraId="088B3F08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54" w:type="dxa"/>
            <w:vMerge w:val="restart"/>
          </w:tcPr>
          <w:p w14:paraId="60FDD538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 xml:space="preserve">Warum ist die Evolutionstheorie eine Theorie? </w:t>
            </w:r>
          </w:p>
          <w:p w14:paraId="04E9B1D8" w14:textId="77777777" w:rsidR="00D47183" w:rsidRPr="00F03B7E" w:rsidRDefault="00D47183" w:rsidP="00835F85">
            <w:pPr>
              <w:tabs>
                <w:tab w:val="left" w:pos="340"/>
              </w:tabs>
              <w:spacing w:line="288" w:lineRule="auto"/>
              <w:rPr>
                <w:rFonts w:ascii="Arial" w:eastAsia="Trebuchet MS" w:hAnsi="Arial" w:cs="Arial"/>
                <w:sz w:val="18"/>
              </w:rPr>
            </w:pPr>
          </w:p>
          <w:p w14:paraId="14585F8C" w14:textId="77777777" w:rsidR="00D47183" w:rsidRPr="00F03B7E" w:rsidRDefault="00D47183" w:rsidP="00835F85">
            <w:pPr>
              <w:tabs>
                <w:tab w:val="left" w:pos="340"/>
              </w:tabs>
              <w:spacing w:line="288" w:lineRule="auto"/>
              <w:rPr>
                <w:rFonts w:ascii="Arial" w:eastAsia="Trebuchet MS" w:hAnsi="Arial" w:cs="Arial"/>
                <w:sz w:val="18"/>
              </w:rPr>
            </w:pPr>
          </w:p>
        </w:tc>
        <w:tc>
          <w:tcPr>
            <w:tcW w:w="3678" w:type="dxa"/>
            <w:vAlign w:val="center"/>
          </w:tcPr>
          <w:p w14:paraId="1D563A8E" w14:textId="77777777" w:rsidR="00D47183" w:rsidRPr="00995788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  <w:u w:val="single"/>
              </w:rPr>
            </w:pPr>
            <w:r w:rsidRPr="00995788">
              <w:rPr>
                <w:sz w:val="18"/>
                <w:szCs w:val="18"/>
              </w:rPr>
              <w:t>Entwicklung der Evolutionstheorie von Lamarck über Darwin</w:t>
            </w:r>
          </w:p>
          <w:p w14:paraId="10111203" w14:textId="77777777" w:rsidR="00D47183" w:rsidRPr="00995788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720" w:firstLine="0"/>
              <w:rPr>
                <w:sz w:val="18"/>
                <w:szCs w:val="18"/>
                <w:u w:val="single"/>
              </w:rPr>
            </w:pPr>
          </w:p>
        </w:tc>
        <w:tc>
          <w:tcPr>
            <w:tcW w:w="808" w:type="dxa"/>
          </w:tcPr>
          <w:p w14:paraId="79ECA7F2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E29</w:t>
            </w:r>
          </w:p>
        </w:tc>
        <w:tc>
          <w:tcPr>
            <w:tcW w:w="2596" w:type="dxa"/>
          </w:tcPr>
          <w:p w14:paraId="06F3EB39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5693AA5E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4C1B864F" w14:textId="77777777" w:rsidTr="00835F85">
        <w:trPr>
          <w:trHeight w:val="407"/>
        </w:trPr>
        <w:tc>
          <w:tcPr>
            <w:tcW w:w="2097" w:type="dxa"/>
            <w:vMerge/>
          </w:tcPr>
          <w:p w14:paraId="4C407688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  <w:vMerge/>
          </w:tcPr>
          <w:p w14:paraId="60102947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340"/>
              </w:tabs>
              <w:autoSpaceDE w:val="0"/>
              <w:autoSpaceDN w:val="0"/>
              <w:spacing w:line="288" w:lineRule="auto"/>
              <w:rPr>
                <w:rFonts w:eastAsia="Trebuchet MS"/>
                <w:sz w:val="18"/>
              </w:rPr>
            </w:pPr>
          </w:p>
        </w:tc>
        <w:tc>
          <w:tcPr>
            <w:tcW w:w="3678" w:type="dxa"/>
            <w:vAlign w:val="center"/>
          </w:tcPr>
          <w:p w14:paraId="670C7BE1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sz w:val="18"/>
                <w:szCs w:val="18"/>
                <w:u w:val="single"/>
              </w:rPr>
            </w:pPr>
            <w:r w:rsidRPr="00F03B7E">
              <w:rPr>
                <w:b/>
                <w:bCs/>
                <w:sz w:val="18"/>
                <w:szCs w:val="18"/>
              </w:rPr>
              <w:t>Synthetische Evolutionstheorie</w:t>
            </w:r>
          </w:p>
        </w:tc>
        <w:tc>
          <w:tcPr>
            <w:tcW w:w="808" w:type="dxa"/>
          </w:tcPr>
          <w:p w14:paraId="64F966F0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E29</w:t>
            </w:r>
          </w:p>
        </w:tc>
        <w:tc>
          <w:tcPr>
            <w:tcW w:w="2596" w:type="dxa"/>
          </w:tcPr>
          <w:p w14:paraId="4EEEFD39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41754D19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1D4D872F" w14:textId="77777777" w:rsidTr="00835F85">
        <w:trPr>
          <w:trHeight w:val="407"/>
        </w:trPr>
        <w:tc>
          <w:tcPr>
            <w:tcW w:w="2097" w:type="dxa"/>
            <w:vMerge/>
          </w:tcPr>
          <w:p w14:paraId="56FC5073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  <w:vMerge w:val="restart"/>
          </w:tcPr>
          <w:p w14:paraId="28A73E1F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>Was unterscheidet die Evolutionstheorie von anderen Vorstellungen zur Entstehung und Entwicklung des Lebens?</w:t>
            </w:r>
          </w:p>
          <w:p w14:paraId="3306E5C8" w14:textId="77777777" w:rsidR="00D47183" w:rsidRPr="00F03B7E" w:rsidRDefault="00D47183" w:rsidP="00835F85">
            <w:pPr>
              <w:tabs>
                <w:tab w:val="left" w:pos="340"/>
              </w:tabs>
              <w:spacing w:line="288" w:lineRule="auto"/>
              <w:rPr>
                <w:rFonts w:ascii="Arial" w:eastAsia="Trebuchet MS" w:hAnsi="Arial" w:cs="Arial"/>
                <w:sz w:val="18"/>
              </w:rPr>
            </w:pPr>
          </w:p>
        </w:tc>
        <w:tc>
          <w:tcPr>
            <w:tcW w:w="3678" w:type="dxa"/>
            <w:vAlign w:val="center"/>
          </w:tcPr>
          <w:p w14:paraId="2AA9FE2D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sz w:val="18"/>
                <w:szCs w:val="18"/>
                <w:u w:val="single"/>
              </w:rPr>
            </w:pPr>
            <w:r w:rsidRPr="00F03B7E">
              <w:rPr>
                <w:b/>
                <w:bCs/>
                <w:sz w:val="18"/>
                <w:szCs w:val="18"/>
              </w:rPr>
              <w:t>Grundlegende Prinzipien der Evolution: Rekombination, Mutation, Selektion, Verwandtschaft, Variation, Fitness</w:t>
            </w:r>
          </w:p>
        </w:tc>
        <w:tc>
          <w:tcPr>
            <w:tcW w:w="808" w:type="dxa"/>
          </w:tcPr>
          <w:p w14:paraId="5688D9FD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E3</w:t>
            </w:r>
          </w:p>
        </w:tc>
        <w:tc>
          <w:tcPr>
            <w:tcW w:w="2596" w:type="dxa"/>
          </w:tcPr>
          <w:p w14:paraId="5B1FB05A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69BD46AF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6EF2842D" w14:textId="77777777" w:rsidTr="00835F85">
        <w:trPr>
          <w:trHeight w:val="407"/>
        </w:trPr>
        <w:tc>
          <w:tcPr>
            <w:tcW w:w="2097" w:type="dxa"/>
            <w:vMerge/>
          </w:tcPr>
          <w:p w14:paraId="4247E739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  <w:vMerge/>
          </w:tcPr>
          <w:p w14:paraId="5B7E44AE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340"/>
              </w:tabs>
              <w:autoSpaceDE w:val="0"/>
              <w:autoSpaceDN w:val="0"/>
              <w:spacing w:line="288" w:lineRule="auto"/>
              <w:rPr>
                <w:rFonts w:eastAsia="Trebuchet MS"/>
                <w:sz w:val="18"/>
              </w:rPr>
            </w:pPr>
          </w:p>
        </w:tc>
        <w:tc>
          <w:tcPr>
            <w:tcW w:w="3678" w:type="dxa"/>
            <w:vAlign w:val="center"/>
          </w:tcPr>
          <w:p w14:paraId="161DB249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spacing w:before="0"/>
              <w:rPr>
                <w:rFonts w:eastAsia="Trebuchet MS"/>
                <w:w w:val="105"/>
                <w:sz w:val="18"/>
              </w:rPr>
            </w:pPr>
            <w:r w:rsidRPr="00F03B7E">
              <w:rPr>
                <w:sz w:val="18"/>
                <w:szCs w:val="18"/>
              </w:rPr>
              <w:t>Abgrenzung zu nicht naturwissenschaftlichen Vorstellungen: z. B. Kreationismus, Intelligent Design</w:t>
            </w:r>
          </w:p>
        </w:tc>
        <w:tc>
          <w:tcPr>
            <w:tcW w:w="808" w:type="dxa"/>
          </w:tcPr>
          <w:p w14:paraId="0C4D63A7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E29</w:t>
            </w:r>
          </w:p>
        </w:tc>
        <w:tc>
          <w:tcPr>
            <w:tcW w:w="2596" w:type="dxa"/>
          </w:tcPr>
          <w:p w14:paraId="0FF4BBF0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3ADA977E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594DE664" w14:textId="77777777" w:rsidTr="00835F85">
        <w:trPr>
          <w:trHeight w:val="475"/>
        </w:trPr>
        <w:tc>
          <w:tcPr>
            <w:tcW w:w="2097" w:type="dxa"/>
            <w:vMerge w:val="restart"/>
          </w:tcPr>
          <w:p w14:paraId="68C5B685" w14:textId="77777777" w:rsidR="00D47183" w:rsidRPr="00F03B7E" w:rsidRDefault="00D47183" w:rsidP="00D47183">
            <w:pPr>
              <w:pStyle w:val="Listenabsatz"/>
              <w:numPr>
                <w:ilvl w:val="0"/>
                <w:numId w:val="14"/>
              </w:numPr>
              <w:tabs>
                <w:tab w:val="left" w:pos="841"/>
              </w:tabs>
              <w:autoSpaceDE w:val="0"/>
              <w:autoSpaceDN w:val="0"/>
              <w:rPr>
                <w:b/>
                <w:bCs/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>Belege für die Evolution</w:t>
            </w:r>
          </w:p>
          <w:p w14:paraId="03F7F60B" w14:textId="77777777" w:rsidR="00D47183" w:rsidRPr="00F03B7E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0" w:firstLine="0"/>
              <w:rPr>
                <w:b/>
                <w:bCs/>
                <w:sz w:val="18"/>
                <w:szCs w:val="18"/>
              </w:rPr>
            </w:pPr>
          </w:p>
          <w:p w14:paraId="5AA6C2C9" w14:textId="77777777" w:rsidR="00D47183" w:rsidRPr="00F03B7E" w:rsidRDefault="00D47183" w:rsidP="00835F85">
            <w:pPr>
              <w:tabs>
                <w:tab w:val="left" w:pos="841"/>
              </w:tabs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03B7E">
              <w:rPr>
                <w:rFonts w:ascii="Arial" w:hAnsi="Arial" w:cs="Arial"/>
                <w:i/>
                <w:iCs/>
                <w:sz w:val="18"/>
                <w:szCs w:val="18"/>
              </w:rPr>
              <w:t>„Der größte Indizienprozess aller Zeiten“</w:t>
            </w:r>
          </w:p>
          <w:p w14:paraId="4A8B7B1A" w14:textId="77777777" w:rsidR="00D47183" w:rsidRPr="000C27AD" w:rsidRDefault="00D47183" w:rsidP="00835F85">
            <w:pPr>
              <w:tabs>
                <w:tab w:val="left" w:pos="841"/>
              </w:tabs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C27AD">
              <w:rPr>
                <w:rFonts w:ascii="Arial" w:hAnsi="Arial" w:cs="Arial"/>
                <w:i/>
                <w:iCs/>
                <w:sz w:val="18"/>
                <w:szCs w:val="18"/>
              </w:rPr>
              <w:t>oder</w:t>
            </w:r>
          </w:p>
          <w:p w14:paraId="63FE655E" w14:textId="77777777" w:rsidR="00D47183" w:rsidRPr="000C27AD" w:rsidRDefault="00D47183" w:rsidP="00835F85">
            <w:pPr>
              <w:tabs>
                <w:tab w:val="left" w:pos="841"/>
              </w:tabs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C27AD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„Belege finden sich überall“</w:t>
            </w:r>
          </w:p>
          <w:p w14:paraId="3183A795" w14:textId="77777777" w:rsidR="00D47183" w:rsidRPr="000C27AD" w:rsidRDefault="00D47183" w:rsidP="00835F85">
            <w:pPr>
              <w:tabs>
                <w:tab w:val="left" w:pos="841"/>
              </w:tabs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C27AD">
              <w:rPr>
                <w:rFonts w:ascii="Arial" w:hAnsi="Arial" w:cs="Arial"/>
                <w:i/>
                <w:iCs/>
                <w:sz w:val="18"/>
                <w:szCs w:val="18"/>
              </w:rPr>
              <w:t>oder</w:t>
            </w:r>
          </w:p>
          <w:p w14:paraId="22C0D034" w14:textId="77777777" w:rsidR="00D47183" w:rsidRPr="00F03B7E" w:rsidRDefault="00D47183" w:rsidP="00835F85">
            <w:pPr>
              <w:tabs>
                <w:tab w:val="left" w:pos="841"/>
              </w:tabs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F03B7E">
              <w:rPr>
                <w:rFonts w:ascii="Arial" w:hAnsi="Arial" w:cs="Arial"/>
                <w:i/>
                <w:iCs/>
                <w:sz w:val="18"/>
                <w:szCs w:val="18"/>
              </w:rPr>
              <w:t>„Evolution ist allgegenwärtig“</w:t>
            </w:r>
          </w:p>
        </w:tc>
        <w:tc>
          <w:tcPr>
            <w:tcW w:w="2754" w:type="dxa"/>
            <w:vMerge w:val="restart"/>
          </w:tcPr>
          <w:p w14:paraId="5A0022E5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340"/>
              </w:tabs>
              <w:autoSpaceDE w:val="0"/>
              <w:autoSpaceDN w:val="0"/>
              <w:spacing w:before="0" w:line="288" w:lineRule="auto"/>
              <w:rPr>
                <w:rFonts w:eastAsia="Trebuchet MS"/>
                <w:sz w:val="18"/>
              </w:rPr>
            </w:pPr>
            <w:r w:rsidRPr="00F03B7E">
              <w:rPr>
                <w:sz w:val="18"/>
                <w:szCs w:val="18"/>
              </w:rPr>
              <w:lastRenderedPageBreak/>
              <w:t>Kann man Evolution beweisen?</w:t>
            </w:r>
          </w:p>
        </w:tc>
        <w:tc>
          <w:tcPr>
            <w:tcW w:w="3678" w:type="dxa"/>
            <w:vAlign w:val="center"/>
          </w:tcPr>
          <w:p w14:paraId="52479A62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>Molekulare Homologien als Beleg für die Evolution</w:t>
            </w:r>
          </w:p>
        </w:tc>
        <w:tc>
          <w:tcPr>
            <w:tcW w:w="808" w:type="dxa"/>
            <w:vAlign w:val="center"/>
          </w:tcPr>
          <w:p w14:paraId="1FFA90B9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E24</w:t>
            </w:r>
          </w:p>
        </w:tc>
        <w:tc>
          <w:tcPr>
            <w:tcW w:w="2596" w:type="dxa"/>
          </w:tcPr>
          <w:p w14:paraId="6A8ECAFE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030E5E8D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1F3D2948" w14:textId="77777777" w:rsidTr="00835F85">
        <w:trPr>
          <w:trHeight w:val="472"/>
        </w:trPr>
        <w:tc>
          <w:tcPr>
            <w:tcW w:w="2097" w:type="dxa"/>
            <w:vMerge/>
          </w:tcPr>
          <w:p w14:paraId="1C8C79C0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  <w:vMerge/>
          </w:tcPr>
          <w:p w14:paraId="5427890D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340"/>
              </w:tabs>
              <w:autoSpaceDE w:val="0"/>
              <w:autoSpaceDN w:val="0"/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0BC18A72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>(weitere Belege: z.B. Fossilien)</w:t>
            </w:r>
          </w:p>
        </w:tc>
        <w:tc>
          <w:tcPr>
            <w:tcW w:w="808" w:type="dxa"/>
            <w:vAlign w:val="center"/>
          </w:tcPr>
          <w:p w14:paraId="1AE8FF46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E24</w:t>
            </w:r>
          </w:p>
        </w:tc>
        <w:tc>
          <w:tcPr>
            <w:tcW w:w="2596" w:type="dxa"/>
          </w:tcPr>
          <w:p w14:paraId="7795DB52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4B0BD026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0C34BE67" w14:textId="77777777" w:rsidTr="00835F85">
        <w:trPr>
          <w:trHeight w:val="472"/>
        </w:trPr>
        <w:tc>
          <w:tcPr>
            <w:tcW w:w="2097" w:type="dxa"/>
            <w:vMerge/>
          </w:tcPr>
          <w:p w14:paraId="08658314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  <w:vMerge/>
          </w:tcPr>
          <w:p w14:paraId="39625A87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340"/>
              </w:tabs>
              <w:autoSpaceDE w:val="0"/>
              <w:autoSpaceDN w:val="0"/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0D37B2BB" w14:textId="77777777" w:rsidR="00D47183" w:rsidRPr="00995788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>Homologie und Divergenz</w:t>
            </w:r>
          </w:p>
          <w:p w14:paraId="2CD06090" w14:textId="77777777" w:rsidR="00D47183" w:rsidRPr="00F03B7E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720" w:firstLine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08" w:type="dxa"/>
            <w:vAlign w:val="center"/>
          </w:tcPr>
          <w:p w14:paraId="511549BB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E24</w:t>
            </w:r>
          </w:p>
        </w:tc>
        <w:tc>
          <w:tcPr>
            <w:tcW w:w="2596" w:type="dxa"/>
          </w:tcPr>
          <w:p w14:paraId="38BA6779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62204CF2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b/>
                <w:sz w:val="18"/>
                <w:szCs w:val="18"/>
              </w:rPr>
              <w:t>Anmerkung:</w:t>
            </w:r>
            <w:r w:rsidRPr="00587C6F">
              <w:rPr>
                <w:rFonts w:ascii="Arial" w:hAnsi="Arial" w:cs="Arial"/>
                <w:sz w:val="18"/>
                <w:szCs w:val="18"/>
              </w:rPr>
              <w:t xml:space="preserve"> Homologien und Analogien wichtig für weitere Bereiche.</w:t>
            </w:r>
          </w:p>
        </w:tc>
      </w:tr>
      <w:tr w:rsidR="00D47183" w:rsidRPr="00F03B7E" w14:paraId="16E1DA79" w14:textId="77777777" w:rsidTr="00835F85">
        <w:trPr>
          <w:trHeight w:val="472"/>
        </w:trPr>
        <w:tc>
          <w:tcPr>
            <w:tcW w:w="2097" w:type="dxa"/>
            <w:vMerge/>
          </w:tcPr>
          <w:p w14:paraId="5E792AC4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  <w:vMerge/>
          </w:tcPr>
          <w:p w14:paraId="696A87A1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340"/>
              </w:tabs>
              <w:autoSpaceDE w:val="0"/>
              <w:autoSpaceDN w:val="0"/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36E210F1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>Analogie und Konvergenz</w:t>
            </w:r>
          </w:p>
        </w:tc>
        <w:tc>
          <w:tcPr>
            <w:tcW w:w="808" w:type="dxa"/>
            <w:vAlign w:val="center"/>
          </w:tcPr>
          <w:p w14:paraId="19B0C525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E24</w:t>
            </w:r>
          </w:p>
        </w:tc>
        <w:tc>
          <w:tcPr>
            <w:tcW w:w="2596" w:type="dxa"/>
          </w:tcPr>
          <w:p w14:paraId="2D87DCE2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503185AB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b/>
                <w:sz w:val="18"/>
                <w:szCs w:val="18"/>
              </w:rPr>
              <w:t>Anmerkung:</w:t>
            </w:r>
            <w:r w:rsidRPr="00587C6F">
              <w:rPr>
                <w:rFonts w:ascii="Arial" w:hAnsi="Arial" w:cs="Arial"/>
                <w:sz w:val="18"/>
                <w:szCs w:val="18"/>
              </w:rPr>
              <w:t xml:space="preserve"> Querverweis zur ökologischen Nische aufgreifen.</w:t>
            </w:r>
          </w:p>
        </w:tc>
      </w:tr>
      <w:tr w:rsidR="00D47183" w:rsidRPr="00F03B7E" w14:paraId="281FBB3F" w14:textId="77777777" w:rsidTr="00835F85">
        <w:trPr>
          <w:trHeight w:val="448"/>
        </w:trPr>
        <w:tc>
          <w:tcPr>
            <w:tcW w:w="2097" w:type="dxa"/>
            <w:vMerge w:val="restart"/>
          </w:tcPr>
          <w:p w14:paraId="71871644" w14:textId="77777777" w:rsidR="00D47183" w:rsidRPr="00F03B7E" w:rsidRDefault="00D47183" w:rsidP="00D47183">
            <w:pPr>
              <w:pStyle w:val="Listenabsatz"/>
              <w:numPr>
                <w:ilvl w:val="0"/>
                <w:numId w:val="14"/>
              </w:numPr>
              <w:tabs>
                <w:tab w:val="left" w:pos="841"/>
              </w:tabs>
              <w:autoSpaceDE w:val="0"/>
              <w:autoSpaceDN w:val="0"/>
              <w:rPr>
                <w:b/>
                <w:bCs/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>Veränderlichkeit von Arten</w:t>
            </w:r>
          </w:p>
          <w:p w14:paraId="666E2563" w14:textId="77777777" w:rsidR="00D47183" w:rsidRPr="00F03B7E" w:rsidRDefault="00D47183" w:rsidP="00835F85">
            <w:pPr>
              <w:tabs>
                <w:tab w:val="left" w:pos="841"/>
              </w:tabs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03B7E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F03B7E">
              <w:rPr>
                <w:rFonts w:ascii="Arial" w:hAnsi="Arial" w:cs="Arial"/>
                <w:i/>
                <w:iCs/>
                <w:sz w:val="18"/>
                <w:szCs w:val="18"/>
              </w:rPr>
              <w:t>„Leben ist Veränderung“</w:t>
            </w:r>
          </w:p>
          <w:p w14:paraId="2A9D3C61" w14:textId="77777777" w:rsidR="00D47183" w:rsidRPr="00F03B7E" w:rsidRDefault="00D47183" w:rsidP="00835F85">
            <w:pPr>
              <w:tabs>
                <w:tab w:val="left" w:pos="841"/>
              </w:tabs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F03B7E">
              <w:rPr>
                <w:rFonts w:ascii="Arial" w:hAnsi="Arial" w:cs="Arial"/>
                <w:i/>
                <w:iCs/>
                <w:sz w:val="18"/>
                <w:szCs w:val="18"/>
              </w:rPr>
              <w:t>„Kleine Schritte – große Veränderungen“</w:t>
            </w:r>
          </w:p>
        </w:tc>
        <w:tc>
          <w:tcPr>
            <w:tcW w:w="2754" w:type="dxa"/>
          </w:tcPr>
          <w:p w14:paraId="6D2220EA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>Sind Arten konstant?</w:t>
            </w:r>
          </w:p>
          <w:p w14:paraId="51559C61" w14:textId="77777777" w:rsidR="00D47183" w:rsidRPr="00F03B7E" w:rsidRDefault="00D47183" w:rsidP="00835F85">
            <w:pPr>
              <w:tabs>
                <w:tab w:val="left" w:pos="340"/>
              </w:tabs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5C5D1A51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 xml:space="preserve">Evolutionsfaktoren verändern Arten: </w:t>
            </w:r>
            <w:r w:rsidRPr="00F825FF">
              <w:rPr>
                <w:b/>
                <w:bCs/>
                <w:sz w:val="18"/>
                <w:szCs w:val="18"/>
              </w:rPr>
              <w:t>Mutation</w:t>
            </w:r>
            <w:r w:rsidRPr="00F03B7E">
              <w:rPr>
                <w:sz w:val="18"/>
                <w:szCs w:val="18"/>
              </w:rPr>
              <w:t xml:space="preserve">, </w:t>
            </w:r>
            <w:r w:rsidRPr="00F825FF">
              <w:rPr>
                <w:b/>
                <w:bCs/>
                <w:sz w:val="18"/>
                <w:szCs w:val="18"/>
              </w:rPr>
              <w:t>Selektion</w:t>
            </w:r>
            <w:r w:rsidRPr="00F03B7E">
              <w:rPr>
                <w:sz w:val="18"/>
                <w:szCs w:val="18"/>
              </w:rPr>
              <w:t xml:space="preserve"> (sexuelle und natürliche), </w:t>
            </w:r>
            <w:r w:rsidRPr="00F03B7E">
              <w:rPr>
                <w:b/>
                <w:bCs/>
                <w:sz w:val="18"/>
                <w:szCs w:val="18"/>
              </w:rPr>
              <w:t>Drift</w:t>
            </w:r>
            <w:r w:rsidRPr="00F03B7E">
              <w:rPr>
                <w:sz w:val="18"/>
                <w:szCs w:val="18"/>
              </w:rPr>
              <w:t xml:space="preserve"> (Gründereffekt und Flaschenhalseffekt), Migration</w:t>
            </w:r>
          </w:p>
        </w:tc>
        <w:tc>
          <w:tcPr>
            <w:tcW w:w="808" w:type="dxa"/>
            <w:vAlign w:val="center"/>
          </w:tcPr>
          <w:p w14:paraId="7AC77089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E13, E15</w:t>
            </w:r>
          </w:p>
        </w:tc>
        <w:tc>
          <w:tcPr>
            <w:tcW w:w="2596" w:type="dxa"/>
          </w:tcPr>
          <w:p w14:paraId="5035332D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23F9257C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663348A1" w14:textId="77777777" w:rsidTr="00835F85">
        <w:trPr>
          <w:trHeight w:val="446"/>
        </w:trPr>
        <w:tc>
          <w:tcPr>
            <w:tcW w:w="2097" w:type="dxa"/>
            <w:vMerge/>
          </w:tcPr>
          <w:p w14:paraId="645F3860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</w:tcPr>
          <w:p w14:paraId="3402A892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>Durch welche Faktoren verändern sich Arten?</w:t>
            </w:r>
          </w:p>
        </w:tc>
        <w:tc>
          <w:tcPr>
            <w:tcW w:w="3678" w:type="dxa"/>
            <w:vAlign w:val="center"/>
          </w:tcPr>
          <w:p w14:paraId="6509BFE1" w14:textId="77777777" w:rsidR="00D47183" w:rsidRPr="00995788" w:rsidRDefault="00D47183" w:rsidP="00D47183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995788">
              <w:rPr>
                <w:sz w:val="18"/>
                <w:szCs w:val="18"/>
              </w:rPr>
              <w:t>Selektionstypen</w:t>
            </w:r>
          </w:p>
        </w:tc>
        <w:tc>
          <w:tcPr>
            <w:tcW w:w="808" w:type="dxa"/>
            <w:vAlign w:val="center"/>
          </w:tcPr>
          <w:p w14:paraId="42130895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E14</w:t>
            </w:r>
          </w:p>
        </w:tc>
        <w:tc>
          <w:tcPr>
            <w:tcW w:w="2596" w:type="dxa"/>
          </w:tcPr>
          <w:p w14:paraId="6F3D20E8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172449E3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27147874" w14:textId="77777777" w:rsidTr="00835F85">
        <w:trPr>
          <w:trHeight w:val="446"/>
        </w:trPr>
        <w:tc>
          <w:tcPr>
            <w:tcW w:w="2097" w:type="dxa"/>
            <w:vMerge/>
          </w:tcPr>
          <w:p w14:paraId="5876270C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</w:tcPr>
          <w:p w14:paraId="47C4DA0A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340"/>
              </w:tabs>
              <w:autoSpaceDE w:val="0"/>
              <w:autoSpaceDN w:val="0"/>
              <w:spacing w:before="0" w:line="288" w:lineRule="auto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>Verhalten und Angepasstheit</w:t>
            </w:r>
          </w:p>
        </w:tc>
        <w:tc>
          <w:tcPr>
            <w:tcW w:w="3678" w:type="dxa"/>
            <w:vAlign w:val="center"/>
          </w:tcPr>
          <w:p w14:paraId="65ED93F0" w14:textId="77777777" w:rsidR="00D47183" w:rsidRPr="00995788" w:rsidRDefault="00D47183" w:rsidP="00D47183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spacing w:before="0"/>
              <w:rPr>
                <w:b/>
                <w:bCs/>
                <w:sz w:val="18"/>
                <w:szCs w:val="18"/>
              </w:rPr>
            </w:pPr>
            <w:r w:rsidRPr="00995788">
              <w:rPr>
                <w:b/>
                <w:bCs/>
                <w:sz w:val="18"/>
                <w:szCs w:val="18"/>
              </w:rPr>
              <w:t>Adaptiver Wert von Verhalten: reproduktive Fitness, Kosten-Nutzen-Analyse von Verhalten</w:t>
            </w:r>
          </w:p>
          <w:p w14:paraId="66514403" w14:textId="77777777" w:rsidR="00D47183" w:rsidRPr="00995788" w:rsidRDefault="00D47183" w:rsidP="00835F85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808" w:type="dxa"/>
            <w:vAlign w:val="center"/>
          </w:tcPr>
          <w:p w14:paraId="56AB2186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E16</w:t>
            </w:r>
          </w:p>
        </w:tc>
        <w:tc>
          <w:tcPr>
            <w:tcW w:w="2596" w:type="dxa"/>
          </w:tcPr>
          <w:p w14:paraId="7E31E3DF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5AFFEC2E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1EAE4BD9" w14:textId="77777777" w:rsidTr="00835F85">
        <w:trPr>
          <w:trHeight w:val="832"/>
        </w:trPr>
        <w:tc>
          <w:tcPr>
            <w:tcW w:w="2097" w:type="dxa"/>
            <w:vMerge w:val="restart"/>
          </w:tcPr>
          <w:p w14:paraId="575DC884" w14:textId="77777777" w:rsidR="00D47183" w:rsidRPr="00F03B7E" w:rsidRDefault="00D47183" w:rsidP="00D47183">
            <w:pPr>
              <w:pStyle w:val="Listenabsatz"/>
              <w:numPr>
                <w:ilvl w:val="0"/>
                <w:numId w:val="14"/>
              </w:numPr>
              <w:tabs>
                <w:tab w:val="left" w:pos="841"/>
              </w:tabs>
              <w:autoSpaceDE w:val="0"/>
              <w:autoSpaceDN w:val="0"/>
              <w:rPr>
                <w:b/>
                <w:bCs/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>Entstehung der Biodiversität</w:t>
            </w:r>
          </w:p>
          <w:p w14:paraId="43E249A4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B3002AD" w14:textId="77777777" w:rsidR="00D47183" w:rsidRPr="00F03B7E" w:rsidRDefault="00D47183" w:rsidP="00835F85">
            <w:pPr>
              <w:tabs>
                <w:tab w:val="left" w:pos="841"/>
              </w:tabs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03B7E">
              <w:rPr>
                <w:rFonts w:ascii="Arial" w:hAnsi="Arial" w:cs="Arial"/>
                <w:i/>
                <w:iCs/>
                <w:sz w:val="18"/>
                <w:szCs w:val="18"/>
              </w:rPr>
              <w:t>„Leben – Reichtum durch Vielfalt“</w:t>
            </w:r>
          </w:p>
          <w:p w14:paraId="5BE3887A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  <w:vMerge w:val="restart"/>
          </w:tcPr>
          <w:p w14:paraId="42F7A429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>Wie entstehen neue Arten?</w:t>
            </w:r>
          </w:p>
          <w:p w14:paraId="31618BB1" w14:textId="77777777" w:rsidR="00D47183" w:rsidRPr="00F03B7E" w:rsidRDefault="00D47183" w:rsidP="00835F85">
            <w:pPr>
              <w:tabs>
                <w:tab w:val="left" w:pos="340"/>
              </w:tabs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0638D421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>Isolation</w:t>
            </w:r>
            <w:r w:rsidRPr="00F03B7E">
              <w:rPr>
                <w:sz w:val="18"/>
                <w:szCs w:val="18"/>
              </w:rPr>
              <w:t xml:space="preserve"> und Isolationsmechanismen</w:t>
            </w:r>
          </w:p>
        </w:tc>
        <w:tc>
          <w:tcPr>
            <w:tcW w:w="808" w:type="dxa"/>
            <w:vAlign w:val="center"/>
          </w:tcPr>
          <w:p w14:paraId="4D2EACC3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E15</w:t>
            </w:r>
          </w:p>
        </w:tc>
        <w:tc>
          <w:tcPr>
            <w:tcW w:w="2596" w:type="dxa"/>
          </w:tcPr>
          <w:p w14:paraId="12A68637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1977A980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3F6A5E1E" w14:textId="77777777" w:rsidTr="00835F85">
        <w:trPr>
          <w:trHeight w:val="161"/>
        </w:trPr>
        <w:tc>
          <w:tcPr>
            <w:tcW w:w="2097" w:type="dxa"/>
            <w:vMerge/>
          </w:tcPr>
          <w:p w14:paraId="1FA08E17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  <w:vMerge/>
          </w:tcPr>
          <w:p w14:paraId="6D77BC0E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25764BAA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>Genfluss</w:t>
            </w:r>
          </w:p>
        </w:tc>
        <w:tc>
          <w:tcPr>
            <w:tcW w:w="808" w:type="dxa"/>
            <w:vAlign w:val="center"/>
          </w:tcPr>
          <w:p w14:paraId="464185DC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E15</w:t>
            </w:r>
          </w:p>
        </w:tc>
        <w:tc>
          <w:tcPr>
            <w:tcW w:w="2596" w:type="dxa"/>
          </w:tcPr>
          <w:p w14:paraId="5AB91F3D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0AF04A98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50BADBC0" w14:textId="77777777" w:rsidTr="00835F85">
        <w:trPr>
          <w:trHeight w:val="161"/>
        </w:trPr>
        <w:tc>
          <w:tcPr>
            <w:tcW w:w="2097" w:type="dxa"/>
            <w:vMerge/>
          </w:tcPr>
          <w:p w14:paraId="6EA987E0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  <w:vMerge/>
          </w:tcPr>
          <w:p w14:paraId="78CE9A8D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290C0EEE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 xml:space="preserve">Artbegriffe: </w:t>
            </w:r>
            <w:r w:rsidRPr="00F03B7E">
              <w:rPr>
                <w:sz w:val="18"/>
                <w:szCs w:val="18"/>
              </w:rPr>
              <w:br/>
              <w:t>biologisch, morphologisch,</w:t>
            </w:r>
            <w:r w:rsidRPr="00F03B7E">
              <w:rPr>
                <w:sz w:val="18"/>
                <w:szCs w:val="18"/>
              </w:rPr>
              <w:br/>
            </w:r>
            <w:r w:rsidRPr="00F03B7E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populationsgenetisch</w:t>
            </w:r>
          </w:p>
        </w:tc>
        <w:tc>
          <w:tcPr>
            <w:tcW w:w="808" w:type="dxa"/>
            <w:vAlign w:val="center"/>
          </w:tcPr>
          <w:p w14:paraId="4EA5961A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E15, E27</w:t>
            </w:r>
          </w:p>
        </w:tc>
        <w:tc>
          <w:tcPr>
            <w:tcW w:w="2596" w:type="dxa"/>
          </w:tcPr>
          <w:p w14:paraId="417C54E3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59D16274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6740BF07" w14:textId="77777777" w:rsidTr="00835F85">
        <w:trPr>
          <w:trHeight w:val="161"/>
        </w:trPr>
        <w:tc>
          <w:tcPr>
            <w:tcW w:w="2097" w:type="dxa"/>
            <w:vMerge/>
          </w:tcPr>
          <w:p w14:paraId="2B8D25E6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  <w:vMerge/>
          </w:tcPr>
          <w:p w14:paraId="60F3B787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00D4A11F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i/>
                <w:iCs/>
                <w:sz w:val="18"/>
                <w:szCs w:val="18"/>
                <w:highlight w:val="lightGray"/>
              </w:rPr>
              <w:t>(Problematik des Artbegriffs)</w:t>
            </w:r>
          </w:p>
        </w:tc>
        <w:tc>
          <w:tcPr>
            <w:tcW w:w="808" w:type="dxa"/>
            <w:vAlign w:val="center"/>
          </w:tcPr>
          <w:p w14:paraId="7835C506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E27</w:t>
            </w:r>
          </w:p>
        </w:tc>
        <w:tc>
          <w:tcPr>
            <w:tcW w:w="2596" w:type="dxa"/>
          </w:tcPr>
          <w:p w14:paraId="41D4822C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1092B545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6256F6CC" w14:textId="77777777" w:rsidTr="00835F85">
        <w:trPr>
          <w:trHeight w:val="161"/>
        </w:trPr>
        <w:tc>
          <w:tcPr>
            <w:tcW w:w="2097" w:type="dxa"/>
            <w:vMerge/>
          </w:tcPr>
          <w:p w14:paraId="39ED5AC4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  <w:vMerge/>
          </w:tcPr>
          <w:p w14:paraId="61BFE845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1A3E7B75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>Artbildung</w:t>
            </w:r>
            <w:r w:rsidRPr="00F03B7E">
              <w:rPr>
                <w:sz w:val="18"/>
                <w:szCs w:val="18"/>
              </w:rPr>
              <w:t xml:space="preserve"> (</w:t>
            </w:r>
            <w:proofErr w:type="spellStart"/>
            <w:r w:rsidRPr="00F03B7E">
              <w:rPr>
                <w:sz w:val="18"/>
                <w:szCs w:val="18"/>
              </w:rPr>
              <w:t>allopatrisch</w:t>
            </w:r>
            <w:proofErr w:type="spellEnd"/>
            <w:r w:rsidRPr="00F03B7E">
              <w:rPr>
                <w:sz w:val="18"/>
                <w:szCs w:val="18"/>
              </w:rPr>
              <w:t xml:space="preserve"> und </w:t>
            </w:r>
            <w:proofErr w:type="spellStart"/>
            <w:r w:rsidRPr="00F03B7E">
              <w:rPr>
                <w:sz w:val="18"/>
                <w:szCs w:val="18"/>
              </w:rPr>
              <w:t>sympatrisch</w:t>
            </w:r>
            <w:proofErr w:type="spellEnd"/>
            <w:r w:rsidRPr="00F03B7E">
              <w:rPr>
                <w:sz w:val="18"/>
                <w:szCs w:val="18"/>
              </w:rPr>
              <w:t>)</w:t>
            </w:r>
          </w:p>
        </w:tc>
        <w:tc>
          <w:tcPr>
            <w:tcW w:w="808" w:type="dxa"/>
            <w:vAlign w:val="center"/>
          </w:tcPr>
          <w:p w14:paraId="6A12E98E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E15</w:t>
            </w:r>
          </w:p>
        </w:tc>
        <w:tc>
          <w:tcPr>
            <w:tcW w:w="2596" w:type="dxa"/>
          </w:tcPr>
          <w:p w14:paraId="7296D34F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1F357F07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72C9AB96" w14:textId="77777777" w:rsidTr="00835F85">
        <w:trPr>
          <w:trHeight w:val="161"/>
        </w:trPr>
        <w:tc>
          <w:tcPr>
            <w:tcW w:w="2097" w:type="dxa"/>
            <w:vMerge/>
          </w:tcPr>
          <w:p w14:paraId="3D46E659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  <w:vMerge/>
          </w:tcPr>
          <w:p w14:paraId="63FFAFEF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630D483A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>Adaptive Radiation</w:t>
            </w:r>
          </w:p>
        </w:tc>
        <w:tc>
          <w:tcPr>
            <w:tcW w:w="808" w:type="dxa"/>
            <w:vAlign w:val="center"/>
          </w:tcPr>
          <w:p w14:paraId="0F98C233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E15</w:t>
            </w:r>
          </w:p>
        </w:tc>
        <w:tc>
          <w:tcPr>
            <w:tcW w:w="2596" w:type="dxa"/>
          </w:tcPr>
          <w:p w14:paraId="725ECBEE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39C26C83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73B0DB77" w14:textId="77777777" w:rsidTr="00835F85">
        <w:trPr>
          <w:trHeight w:val="161"/>
        </w:trPr>
        <w:tc>
          <w:tcPr>
            <w:tcW w:w="2097" w:type="dxa"/>
            <w:vMerge/>
          </w:tcPr>
          <w:p w14:paraId="3DC89D11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  <w:vMerge/>
          </w:tcPr>
          <w:p w14:paraId="543E6D84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79FC40B5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>Koevolution</w:t>
            </w:r>
          </w:p>
        </w:tc>
        <w:tc>
          <w:tcPr>
            <w:tcW w:w="808" w:type="dxa"/>
            <w:vAlign w:val="center"/>
          </w:tcPr>
          <w:p w14:paraId="5D4B6533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E6</w:t>
            </w:r>
          </w:p>
        </w:tc>
        <w:tc>
          <w:tcPr>
            <w:tcW w:w="2596" w:type="dxa"/>
          </w:tcPr>
          <w:p w14:paraId="307642B3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43E99974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35CDDE0B" w14:textId="77777777" w:rsidTr="00835F85">
        <w:trPr>
          <w:trHeight w:val="161"/>
        </w:trPr>
        <w:tc>
          <w:tcPr>
            <w:tcW w:w="2097" w:type="dxa"/>
            <w:vMerge/>
          </w:tcPr>
          <w:p w14:paraId="62E06CBF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  <w:vMerge/>
          </w:tcPr>
          <w:p w14:paraId="56B8D9CA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0C8804A2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>Biodiversität</w:t>
            </w:r>
          </w:p>
        </w:tc>
        <w:tc>
          <w:tcPr>
            <w:tcW w:w="808" w:type="dxa"/>
            <w:vAlign w:val="center"/>
          </w:tcPr>
          <w:p w14:paraId="5926840E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SF7, SE11</w:t>
            </w:r>
          </w:p>
        </w:tc>
        <w:tc>
          <w:tcPr>
            <w:tcW w:w="2596" w:type="dxa"/>
          </w:tcPr>
          <w:p w14:paraId="35A4F8AF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14E5251F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3D5B36DE" w14:textId="77777777" w:rsidTr="00835F85">
        <w:trPr>
          <w:trHeight w:val="347"/>
        </w:trPr>
        <w:tc>
          <w:tcPr>
            <w:tcW w:w="2097" w:type="dxa"/>
            <w:vMerge w:val="restart"/>
          </w:tcPr>
          <w:p w14:paraId="35CC2649" w14:textId="77777777" w:rsidR="00D47183" w:rsidRPr="00F03B7E" w:rsidRDefault="00D47183" w:rsidP="00D47183">
            <w:pPr>
              <w:pStyle w:val="Listenabsatz"/>
              <w:numPr>
                <w:ilvl w:val="0"/>
                <w:numId w:val="14"/>
              </w:numPr>
              <w:tabs>
                <w:tab w:val="left" w:pos="841"/>
              </w:tabs>
              <w:autoSpaceDE w:val="0"/>
              <w:autoSpaceDN w:val="0"/>
              <w:rPr>
                <w:b/>
                <w:bCs/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>Rekonstruktion von Stammbäumen</w:t>
            </w:r>
            <w:r w:rsidRPr="00F03B7E">
              <w:rPr>
                <w:b/>
                <w:bCs/>
                <w:sz w:val="18"/>
                <w:szCs w:val="18"/>
              </w:rPr>
              <w:br/>
            </w:r>
            <w:r w:rsidRPr="00F03B7E">
              <w:rPr>
                <w:i/>
                <w:iCs/>
                <w:sz w:val="18"/>
                <w:szCs w:val="18"/>
              </w:rPr>
              <w:t>„Evolution verdeutlichen“</w:t>
            </w:r>
          </w:p>
          <w:p w14:paraId="73E593A3" w14:textId="77777777" w:rsidR="00D47183" w:rsidRPr="00F03B7E" w:rsidRDefault="00D47183" w:rsidP="00835F85">
            <w:pPr>
              <w:tabs>
                <w:tab w:val="left" w:pos="841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  <w:vMerge w:val="restart"/>
          </w:tcPr>
          <w:p w14:paraId="495DBB3E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>Wie können evolutive Prozesse dargestellt werden?</w:t>
            </w:r>
          </w:p>
        </w:tc>
        <w:tc>
          <w:tcPr>
            <w:tcW w:w="3678" w:type="dxa"/>
            <w:vAlign w:val="center"/>
          </w:tcPr>
          <w:p w14:paraId="2BE50A13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>Verwandtschaft</w:t>
            </w:r>
          </w:p>
        </w:tc>
        <w:tc>
          <w:tcPr>
            <w:tcW w:w="808" w:type="dxa"/>
            <w:vAlign w:val="center"/>
          </w:tcPr>
          <w:p w14:paraId="0CC0387F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E23</w:t>
            </w:r>
          </w:p>
        </w:tc>
        <w:tc>
          <w:tcPr>
            <w:tcW w:w="2596" w:type="dxa"/>
          </w:tcPr>
          <w:p w14:paraId="45441F73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61776B46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16C941D3" w14:textId="77777777" w:rsidTr="00835F85">
        <w:trPr>
          <w:trHeight w:val="346"/>
        </w:trPr>
        <w:tc>
          <w:tcPr>
            <w:tcW w:w="2097" w:type="dxa"/>
            <w:vMerge/>
          </w:tcPr>
          <w:p w14:paraId="6F54C5B3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  <w:vMerge/>
          </w:tcPr>
          <w:p w14:paraId="2231692D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5C9CB4A5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 xml:space="preserve">Stammbäume: ursprüngliche und abgeleitete Merkmale </w:t>
            </w:r>
          </w:p>
        </w:tc>
        <w:tc>
          <w:tcPr>
            <w:tcW w:w="808" w:type="dxa"/>
            <w:vAlign w:val="center"/>
          </w:tcPr>
          <w:p w14:paraId="02CAFADB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E23</w:t>
            </w:r>
          </w:p>
        </w:tc>
        <w:tc>
          <w:tcPr>
            <w:tcW w:w="2596" w:type="dxa"/>
          </w:tcPr>
          <w:p w14:paraId="40066007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4F9EB66D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0CDB6484" w14:textId="77777777" w:rsidTr="00835F85">
        <w:trPr>
          <w:trHeight w:val="346"/>
        </w:trPr>
        <w:tc>
          <w:tcPr>
            <w:tcW w:w="2097" w:type="dxa"/>
            <w:vMerge/>
          </w:tcPr>
          <w:p w14:paraId="41EF0768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  <w:vMerge/>
          </w:tcPr>
          <w:p w14:paraId="09FBECC3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20B6AF5C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 xml:space="preserve">Molekulare Stammbäume wegen </w:t>
            </w:r>
            <w:r w:rsidRPr="00F825FF">
              <w:rPr>
                <w:b/>
                <w:bCs/>
                <w:sz w:val="18"/>
                <w:szCs w:val="18"/>
              </w:rPr>
              <w:t>molekularer Homologien</w:t>
            </w:r>
          </w:p>
        </w:tc>
        <w:tc>
          <w:tcPr>
            <w:tcW w:w="808" w:type="dxa"/>
          </w:tcPr>
          <w:p w14:paraId="1B7230F2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E25</w:t>
            </w:r>
          </w:p>
        </w:tc>
        <w:tc>
          <w:tcPr>
            <w:tcW w:w="2596" w:type="dxa"/>
          </w:tcPr>
          <w:p w14:paraId="06CC6333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6A06403D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5C18ACD9" w14:textId="77777777" w:rsidTr="00835F85">
        <w:trPr>
          <w:trHeight w:val="701"/>
        </w:trPr>
        <w:tc>
          <w:tcPr>
            <w:tcW w:w="2097" w:type="dxa"/>
            <w:vMerge w:val="restart"/>
          </w:tcPr>
          <w:p w14:paraId="57ABD532" w14:textId="77777777" w:rsidR="00D47183" w:rsidRPr="00F03B7E" w:rsidRDefault="00D47183" w:rsidP="00D47183">
            <w:pPr>
              <w:pStyle w:val="Listenabsatz"/>
              <w:numPr>
                <w:ilvl w:val="0"/>
                <w:numId w:val="14"/>
              </w:numPr>
              <w:tabs>
                <w:tab w:val="left" w:pos="841"/>
              </w:tabs>
              <w:autoSpaceDE w:val="0"/>
              <w:autoSpaceDN w:val="0"/>
              <w:rPr>
                <w:b/>
                <w:bCs/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>Evolution des Menschen</w:t>
            </w:r>
          </w:p>
          <w:p w14:paraId="761ED6AC" w14:textId="77777777" w:rsidR="00D47183" w:rsidRPr="00F03B7E" w:rsidRDefault="00D47183" w:rsidP="00835F85">
            <w:pPr>
              <w:pStyle w:val="Listenabsatz"/>
              <w:tabs>
                <w:tab w:val="left" w:pos="841"/>
              </w:tabs>
              <w:spacing w:before="0"/>
              <w:ind w:left="0" w:firstLine="0"/>
              <w:rPr>
                <w:b/>
                <w:bCs/>
                <w:sz w:val="18"/>
                <w:szCs w:val="18"/>
              </w:rPr>
            </w:pPr>
          </w:p>
          <w:p w14:paraId="181E79D3" w14:textId="77777777" w:rsidR="00D47183" w:rsidRPr="00F03B7E" w:rsidRDefault="00D47183" w:rsidP="00835F85">
            <w:pPr>
              <w:tabs>
                <w:tab w:val="left" w:pos="841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3B7E">
              <w:rPr>
                <w:rFonts w:ascii="Arial" w:hAnsi="Arial" w:cs="Arial"/>
                <w:i/>
                <w:iCs/>
                <w:sz w:val="18"/>
                <w:szCs w:val="18"/>
              </w:rPr>
              <w:t>„Als Biologe bin ich stolz zu sagen: Mein Vorfahre war ein Affe!“</w:t>
            </w:r>
          </w:p>
        </w:tc>
        <w:tc>
          <w:tcPr>
            <w:tcW w:w="2754" w:type="dxa"/>
            <w:vMerge w:val="restart"/>
          </w:tcPr>
          <w:p w14:paraId="64345882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lastRenderedPageBreak/>
              <w:t>Woher kommen wir?</w:t>
            </w:r>
          </w:p>
        </w:tc>
        <w:tc>
          <w:tcPr>
            <w:tcW w:w="3678" w:type="dxa"/>
            <w:vAlign w:val="center"/>
          </w:tcPr>
          <w:p w14:paraId="473470A8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>Evolution des Menschen</w:t>
            </w:r>
            <w:r w:rsidRPr="00F03B7E">
              <w:rPr>
                <w:b/>
                <w:bCs/>
                <w:sz w:val="18"/>
                <w:szCs w:val="18"/>
              </w:rPr>
              <w:br/>
              <w:t>Fossilgeschichte &amp; Stammbäume</w:t>
            </w:r>
          </w:p>
        </w:tc>
        <w:tc>
          <w:tcPr>
            <w:tcW w:w="808" w:type="dxa"/>
            <w:vAlign w:val="center"/>
          </w:tcPr>
          <w:p w14:paraId="41D2B96B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E28</w:t>
            </w:r>
          </w:p>
        </w:tc>
        <w:tc>
          <w:tcPr>
            <w:tcW w:w="2596" w:type="dxa"/>
          </w:tcPr>
          <w:p w14:paraId="4C201649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0603D540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b/>
                <w:sz w:val="18"/>
                <w:szCs w:val="18"/>
              </w:rPr>
              <w:t>Anmerkung:</w:t>
            </w:r>
            <w:r w:rsidRPr="00587C6F">
              <w:rPr>
                <w:rFonts w:ascii="Arial" w:hAnsi="Arial" w:cs="Arial"/>
                <w:sz w:val="18"/>
                <w:szCs w:val="18"/>
              </w:rPr>
              <w:t xml:space="preserve"> Grundlagen in der Mittelstufe legen und wieder aktivieren.</w:t>
            </w:r>
          </w:p>
        </w:tc>
      </w:tr>
      <w:tr w:rsidR="00D47183" w:rsidRPr="00F03B7E" w14:paraId="11DFCB83" w14:textId="77777777" w:rsidTr="00835F85">
        <w:trPr>
          <w:trHeight w:val="701"/>
        </w:trPr>
        <w:tc>
          <w:tcPr>
            <w:tcW w:w="2097" w:type="dxa"/>
            <w:vMerge/>
          </w:tcPr>
          <w:p w14:paraId="39ABEE4E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  <w:vMerge/>
          </w:tcPr>
          <w:p w14:paraId="13E1E847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5C989946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sz w:val="18"/>
                <w:szCs w:val="18"/>
              </w:rPr>
            </w:pPr>
            <w:r w:rsidRPr="00F03B7E">
              <w:rPr>
                <w:b/>
                <w:bCs/>
                <w:sz w:val="18"/>
                <w:szCs w:val="18"/>
              </w:rPr>
              <w:t>Ursprung und Verbreitung des heutigen Menschen</w:t>
            </w:r>
          </w:p>
        </w:tc>
        <w:tc>
          <w:tcPr>
            <w:tcW w:w="808" w:type="dxa"/>
            <w:vAlign w:val="center"/>
          </w:tcPr>
          <w:p w14:paraId="653CF615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E28</w:t>
            </w:r>
          </w:p>
        </w:tc>
        <w:tc>
          <w:tcPr>
            <w:tcW w:w="2596" w:type="dxa"/>
          </w:tcPr>
          <w:p w14:paraId="6EB973CB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5B9C2FBA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62243E04" w14:textId="77777777" w:rsidTr="00835F85">
        <w:trPr>
          <w:trHeight w:val="430"/>
        </w:trPr>
        <w:tc>
          <w:tcPr>
            <w:tcW w:w="2097" w:type="dxa"/>
            <w:vMerge/>
          </w:tcPr>
          <w:p w14:paraId="518F2B5E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</w:tcPr>
          <w:p w14:paraId="7C7F99A0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>Ein kleiner Schritt für einen Menschen – ein großer Schritt für die Menschheit</w:t>
            </w:r>
          </w:p>
        </w:tc>
        <w:tc>
          <w:tcPr>
            <w:tcW w:w="3678" w:type="dxa"/>
            <w:vAlign w:val="center"/>
          </w:tcPr>
          <w:p w14:paraId="46357F38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sz w:val="18"/>
                <w:szCs w:val="18"/>
              </w:rPr>
            </w:pPr>
            <w:r w:rsidRPr="00F03B7E">
              <w:rPr>
                <w:b/>
                <w:bCs/>
                <w:i/>
                <w:sz w:val="18"/>
                <w:szCs w:val="18"/>
                <w:highlight w:val="lightGray"/>
              </w:rPr>
              <w:t>Kulturelle Evolution: Werkzeuggebrauch,</w:t>
            </w:r>
            <w:r w:rsidRPr="00F03B7E">
              <w:rPr>
                <w:b/>
                <w:bCs/>
                <w:sz w:val="18"/>
                <w:szCs w:val="18"/>
              </w:rPr>
              <w:t xml:space="preserve"> </w:t>
            </w:r>
            <w:r w:rsidRPr="00F03B7E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Sprachentwicklung</w:t>
            </w:r>
          </w:p>
        </w:tc>
        <w:tc>
          <w:tcPr>
            <w:tcW w:w="808" w:type="dxa"/>
            <w:vAlign w:val="center"/>
          </w:tcPr>
          <w:p w14:paraId="0D5E56FF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E28</w:t>
            </w:r>
          </w:p>
        </w:tc>
        <w:tc>
          <w:tcPr>
            <w:tcW w:w="2596" w:type="dxa"/>
          </w:tcPr>
          <w:p w14:paraId="773C2B55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5A574CA5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F03B7E" w14:paraId="71BA24A2" w14:textId="77777777" w:rsidTr="00835F85">
        <w:trPr>
          <w:trHeight w:val="430"/>
        </w:trPr>
        <w:tc>
          <w:tcPr>
            <w:tcW w:w="2097" w:type="dxa"/>
            <w:vMerge/>
          </w:tcPr>
          <w:p w14:paraId="236C04C2" w14:textId="77777777" w:rsidR="00D47183" w:rsidRPr="00F03B7E" w:rsidRDefault="00D47183" w:rsidP="00835F85">
            <w:pPr>
              <w:tabs>
                <w:tab w:val="left" w:pos="8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</w:tcPr>
          <w:p w14:paraId="01FF5023" w14:textId="77777777" w:rsidR="00D47183" w:rsidRPr="00F03B7E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sz w:val="18"/>
                <w:szCs w:val="18"/>
              </w:rPr>
            </w:pPr>
            <w:r w:rsidRPr="00F03B7E">
              <w:rPr>
                <w:sz w:val="18"/>
                <w:szCs w:val="18"/>
              </w:rPr>
              <w:t>Ist Verhalten angeboren oder erlernbar?</w:t>
            </w:r>
          </w:p>
        </w:tc>
        <w:tc>
          <w:tcPr>
            <w:tcW w:w="3678" w:type="dxa"/>
            <w:vAlign w:val="center"/>
          </w:tcPr>
          <w:p w14:paraId="3AB1F108" w14:textId="77777777" w:rsidR="00D47183" w:rsidRPr="00E83C97" w:rsidRDefault="00D47183" w:rsidP="00D47183">
            <w:pPr>
              <w:pStyle w:val="Listenabsatz"/>
              <w:numPr>
                <w:ilvl w:val="0"/>
                <w:numId w:val="15"/>
              </w:numPr>
              <w:tabs>
                <w:tab w:val="left" w:pos="841"/>
              </w:tabs>
              <w:autoSpaceDE w:val="0"/>
              <w:autoSpaceDN w:val="0"/>
              <w:spacing w:before="0"/>
              <w:rPr>
                <w:b/>
                <w:bCs/>
                <w:sz w:val="18"/>
                <w:szCs w:val="18"/>
              </w:rPr>
            </w:pPr>
            <w:bookmarkStart w:id="50" w:name="_Hlk115860802"/>
            <w:r w:rsidRPr="00F03B7E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 xml:space="preserve">Sozialverhalten bei Primaten: exogene und endogene </w:t>
            </w:r>
            <w:r w:rsidRPr="00A451F7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Ursachen</w:t>
            </w:r>
            <w:bookmarkEnd w:id="50"/>
            <w:r w:rsidRPr="00A451F7">
              <w:rPr>
                <w:b/>
                <w:bCs/>
                <w:i/>
                <w:iCs/>
                <w:sz w:val="18"/>
                <w:szCs w:val="18"/>
                <w:highlight w:val="lightGray"/>
              </w:rPr>
              <w:t>, Fortpflanzungsverhalten reproduktive Fitness</w:t>
            </w:r>
            <w:r w:rsidRPr="00E83C97">
              <w:rPr>
                <w:b/>
                <w:bCs/>
                <w:i/>
                <w:iCs/>
                <w:sz w:val="18"/>
                <w:szCs w:val="18"/>
              </w:rPr>
              <w:br/>
            </w:r>
            <w:r w:rsidRPr="00E83C97">
              <w:rPr>
                <w:i/>
                <w:iCs/>
                <w:sz w:val="18"/>
                <w:szCs w:val="18"/>
              </w:rPr>
              <w:t>(z. B. Altruismus)</w:t>
            </w:r>
          </w:p>
        </w:tc>
        <w:tc>
          <w:tcPr>
            <w:tcW w:w="808" w:type="dxa"/>
            <w:vAlign w:val="center"/>
          </w:tcPr>
          <w:p w14:paraId="5778A117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  <w:r w:rsidRPr="00587C6F">
              <w:rPr>
                <w:rFonts w:ascii="Arial" w:hAnsi="Arial" w:cs="Arial"/>
                <w:sz w:val="18"/>
                <w:szCs w:val="18"/>
              </w:rPr>
              <w:t>E3</w:t>
            </w:r>
          </w:p>
        </w:tc>
        <w:tc>
          <w:tcPr>
            <w:tcW w:w="2596" w:type="dxa"/>
          </w:tcPr>
          <w:p w14:paraId="49C8D063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3" w:type="dxa"/>
          </w:tcPr>
          <w:p w14:paraId="37EF486C" w14:textId="77777777" w:rsidR="00D47183" w:rsidRPr="00587C6F" w:rsidRDefault="00D47183" w:rsidP="00835F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1C4D0C" w14:textId="77777777" w:rsidR="00D47183" w:rsidRDefault="00D47183" w:rsidP="00D47183"/>
    <w:p w14:paraId="11C471F2" w14:textId="77777777" w:rsidR="00D47183" w:rsidRDefault="00D47183" w:rsidP="00D47183"/>
    <w:p w14:paraId="38540750" w14:textId="77777777" w:rsidR="00D47183" w:rsidRPr="00810AEB" w:rsidRDefault="00D47183" w:rsidP="00D47183">
      <w:pPr>
        <w:rPr>
          <w:rFonts w:ascii="Arial" w:hAnsi="Arial" w:cs="Arial"/>
          <w:color w:val="0070C0"/>
          <w:sz w:val="18"/>
          <w:szCs w:val="18"/>
        </w:rPr>
      </w:pPr>
      <w:r w:rsidRPr="00810AEB">
        <w:rPr>
          <w:rFonts w:ascii="Arial" w:hAnsi="Arial" w:cs="Arial"/>
          <w:color w:val="0070C0"/>
          <w:sz w:val="18"/>
          <w:szCs w:val="18"/>
        </w:rPr>
        <w:t xml:space="preserve">Tabelle </w:t>
      </w:r>
      <w:r>
        <w:rPr>
          <w:rFonts w:ascii="Arial" w:hAnsi="Arial" w:cs="Arial"/>
          <w:color w:val="0070C0"/>
          <w:sz w:val="18"/>
          <w:szCs w:val="18"/>
        </w:rPr>
        <w:t>8</w:t>
      </w:r>
      <w:r w:rsidRPr="00810AEB">
        <w:rPr>
          <w:rFonts w:ascii="Arial" w:hAnsi="Arial" w:cs="Arial"/>
          <w:color w:val="0070C0"/>
          <w:sz w:val="18"/>
          <w:szCs w:val="18"/>
        </w:rPr>
        <w:t>: Weitere Aspekte für das Fachcurriculum in Q</w:t>
      </w:r>
      <w:r>
        <w:rPr>
          <w:rFonts w:ascii="Arial" w:hAnsi="Arial" w:cs="Arial"/>
          <w:color w:val="0070C0"/>
          <w:sz w:val="18"/>
          <w:szCs w:val="18"/>
        </w:rPr>
        <w:t>1</w:t>
      </w:r>
    </w:p>
    <w:p w14:paraId="0AA95CF6" w14:textId="77777777" w:rsidR="00D47183" w:rsidRDefault="00D47183" w:rsidP="00D47183">
      <w:pPr>
        <w:rPr>
          <w:rFonts w:ascii="Arial" w:hAnsi="Arial" w:cs="Arial"/>
        </w:rPr>
      </w:pPr>
    </w:p>
    <w:tbl>
      <w:tblPr>
        <w:tblStyle w:val="Tabellenraster"/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63"/>
        <w:gridCol w:w="10754"/>
      </w:tblGrid>
      <w:tr w:rsidR="00D47183" w:rsidRPr="00587C6F" w14:paraId="624BA976" w14:textId="77777777" w:rsidTr="00835F85">
        <w:trPr>
          <w:trHeight w:val="324"/>
        </w:trPr>
        <w:tc>
          <w:tcPr>
            <w:tcW w:w="14317" w:type="dxa"/>
            <w:gridSpan w:val="2"/>
          </w:tcPr>
          <w:p w14:paraId="1E5FF521" w14:textId="77777777" w:rsidR="00D47183" w:rsidRPr="00587C6F" w:rsidRDefault="00D47183" w:rsidP="00835F8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183" w:rsidRPr="00C638DD" w14:paraId="0B92BD9D" w14:textId="77777777" w:rsidTr="00835F85">
        <w:trPr>
          <w:trHeight w:val="324"/>
        </w:trPr>
        <w:tc>
          <w:tcPr>
            <w:tcW w:w="3563" w:type="dxa"/>
          </w:tcPr>
          <w:p w14:paraId="0BB0EFBC" w14:textId="77777777" w:rsidR="00D47183" w:rsidRPr="00E238FE" w:rsidRDefault="00D47183" w:rsidP="00835F85">
            <w:pPr>
              <w:pStyle w:val="berschrift2"/>
            </w:pPr>
            <w:bookmarkStart w:id="51" w:name="_Toc150462685"/>
            <w:bookmarkStart w:id="52" w:name="_Toc157776365"/>
            <w:r w:rsidRPr="00E238FE">
              <w:t>II. Fachsprache</w:t>
            </w:r>
            <w:bookmarkEnd w:id="51"/>
            <w:bookmarkEnd w:id="52"/>
          </w:p>
        </w:tc>
        <w:tc>
          <w:tcPr>
            <w:tcW w:w="10754" w:type="dxa"/>
          </w:tcPr>
          <w:p w14:paraId="1DE9A6F0" w14:textId="77777777" w:rsidR="00D47183" w:rsidRPr="00C638DD" w:rsidRDefault="00D47183" w:rsidP="00835F85">
            <w:pPr>
              <w:spacing w:after="160" w:line="259" w:lineRule="auto"/>
              <w:rPr>
                <w:rFonts w:cstheme="minorHAnsi"/>
              </w:rPr>
            </w:pPr>
            <w:r w:rsidRPr="00C638DD">
              <w:rPr>
                <w:rFonts w:cstheme="minorHAnsi"/>
              </w:rPr>
              <w:t xml:space="preserve">Festlegung von einheitlichen Bezeichnungen und Begriffen laut Bildungsstandards und </w:t>
            </w:r>
            <w:r w:rsidRPr="00C638DD">
              <w:rPr>
                <w:rFonts w:cstheme="minorHAnsi"/>
                <w:highlight w:val="red"/>
              </w:rPr>
              <w:t>nachrangig Lehrwerk einfügen</w:t>
            </w:r>
          </w:p>
          <w:p w14:paraId="27B5FC09" w14:textId="77777777" w:rsidR="00D47183" w:rsidRPr="00C638DD" w:rsidRDefault="00D47183" w:rsidP="00835F85">
            <w:pPr>
              <w:spacing w:line="276" w:lineRule="auto"/>
              <w:rPr>
                <w:rFonts w:cstheme="minorHAnsi"/>
                <w:color w:val="00B050"/>
                <w:sz w:val="18"/>
                <w:szCs w:val="18"/>
              </w:rPr>
            </w:pPr>
            <w:r w:rsidRPr="00C638DD">
              <w:rPr>
                <w:rFonts w:cstheme="minorHAnsi"/>
              </w:rPr>
              <w:t>Beachtung der Maßnahmen für durchgängige Sprachförderung zur Schulung der Fachsprache</w:t>
            </w:r>
          </w:p>
        </w:tc>
      </w:tr>
      <w:tr w:rsidR="00D47183" w:rsidRPr="00C638DD" w14:paraId="740EA113" w14:textId="77777777" w:rsidTr="00835F85">
        <w:trPr>
          <w:trHeight w:val="324"/>
        </w:trPr>
        <w:tc>
          <w:tcPr>
            <w:tcW w:w="3563" w:type="dxa"/>
          </w:tcPr>
          <w:p w14:paraId="1780E96F" w14:textId="77777777" w:rsidR="00D47183" w:rsidRPr="00E238FE" w:rsidRDefault="00D47183" w:rsidP="00835F85">
            <w:pPr>
              <w:pStyle w:val="berschrift2"/>
            </w:pPr>
            <w:bookmarkStart w:id="53" w:name="_Toc150462686"/>
            <w:bookmarkStart w:id="54" w:name="_Toc157776366"/>
            <w:r w:rsidRPr="00E238FE">
              <w:t>III: Fördern und Fordern</w:t>
            </w:r>
            <w:bookmarkEnd w:id="53"/>
            <w:bookmarkEnd w:id="54"/>
          </w:p>
        </w:tc>
        <w:tc>
          <w:tcPr>
            <w:tcW w:w="10754" w:type="dxa"/>
          </w:tcPr>
          <w:p w14:paraId="4788000B" w14:textId="77777777" w:rsidR="00D47183" w:rsidRPr="00C638DD" w:rsidRDefault="00D47183" w:rsidP="00835F85">
            <w:pPr>
              <w:spacing w:after="160" w:line="259" w:lineRule="auto"/>
              <w:rPr>
                <w:rFonts w:cstheme="minorHAnsi"/>
              </w:rPr>
            </w:pPr>
            <w:r w:rsidRPr="00C638DD">
              <w:rPr>
                <w:rFonts w:cstheme="minorHAnsi"/>
              </w:rPr>
              <w:t xml:space="preserve">Vorschläge für Angebote für besonders leistungsstarke, motivierte beziehungsweise leistungsschwache Schülerinnen und Schüler </w:t>
            </w:r>
          </w:p>
          <w:p w14:paraId="47769317" w14:textId="77777777" w:rsidR="00D47183" w:rsidRPr="00C638DD" w:rsidRDefault="00D47183" w:rsidP="00835F85">
            <w:pPr>
              <w:spacing w:after="160" w:line="259" w:lineRule="auto"/>
              <w:rPr>
                <w:rFonts w:cstheme="minorHAnsi"/>
              </w:rPr>
            </w:pPr>
            <w:r w:rsidRPr="00C638DD">
              <w:rPr>
                <w:rFonts w:cstheme="minorHAnsi"/>
              </w:rPr>
              <w:t>Ausgestaltung der Binnendifferenzierung</w:t>
            </w:r>
          </w:p>
          <w:p w14:paraId="2AF5C52E" w14:textId="77777777" w:rsidR="00D47183" w:rsidRPr="00C638DD" w:rsidRDefault="00D47183" w:rsidP="00835F85">
            <w:pPr>
              <w:spacing w:line="276" w:lineRule="auto"/>
              <w:rPr>
                <w:rFonts w:cstheme="minorHAnsi"/>
              </w:rPr>
            </w:pPr>
            <w:r w:rsidRPr="00C638DD">
              <w:rPr>
                <w:rFonts w:cstheme="minorHAnsi"/>
              </w:rPr>
              <w:t>Außerunterrichtliche Angebote für besonders interessierte Schülerinnen und Schüler (Wettbewerbe)</w:t>
            </w:r>
          </w:p>
          <w:p w14:paraId="319A37CD" w14:textId="77777777" w:rsidR="00D47183" w:rsidRPr="00C638DD" w:rsidRDefault="00D47183" w:rsidP="00835F85">
            <w:pPr>
              <w:spacing w:after="160" w:line="259" w:lineRule="auto"/>
              <w:rPr>
                <w:rFonts w:cstheme="minorHAnsi"/>
              </w:rPr>
            </w:pPr>
            <w:r w:rsidRPr="00C638DD">
              <w:rPr>
                <w:rFonts w:cstheme="minorHAnsi"/>
              </w:rPr>
              <w:t xml:space="preserve">Vorbereitung auf das Abitur: </w:t>
            </w:r>
          </w:p>
          <w:p w14:paraId="045B6EE5" w14:textId="77777777" w:rsidR="00D47183" w:rsidRPr="00C638DD" w:rsidRDefault="00D47183" w:rsidP="00D47183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rPr>
                <w:rFonts w:asciiTheme="minorHAnsi" w:hAnsiTheme="minorHAnsi" w:cstheme="minorHAnsi"/>
              </w:rPr>
            </w:pPr>
            <w:r w:rsidRPr="00C638DD">
              <w:rPr>
                <w:rFonts w:asciiTheme="minorHAnsi" w:hAnsiTheme="minorHAnsi" w:cstheme="minorHAnsi"/>
              </w:rPr>
              <w:t>verpflichtende Übungsaufgaben</w:t>
            </w:r>
            <w:r>
              <w:rPr>
                <w:rFonts w:asciiTheme="minorHAnsi" w:hAnsiTheme="minorHAnsi" w:cstheme="minorHAnsi"/>
              </w:rPr>
              <w:br/>
            </w:r>
            <w:r w:rsidRPr="00F40F91">
              <w:rPr>
                <w:rFonts w:asciiTheme="minorHAnsi" w:hAnsiTheme="minorHAnsi" w:cstheme="minorHAnsi"/>
                <w:highlight w:val="red"/>
              </w:rPr>
              <w:t>soll dies jedem Kollegen überlassen bleiben oder soll dies festgelegt werden?</w:t>
            </w:r>
            <w:r w:rsidRPr="00F40F91">
              <w:rPr>
                <w:rFonts w:asciiTheme="minorHAnsi" w:hAnsiTheme="minorHAnsi" w:cstheme="minorHAnsi"/>
                <w:highlight w:val="red"/>
              </w:rPr>
              <w:br/>
              <w:t>siehe hier IQB-Abituraufgaben</w:t>
            </w:r>
          </w:p>
          <w:p w14:paraId="42B9FC3E" w14:textId="77777777" w:rsidR="00D47183" w:rsidRPr="00C638DD" w:rsidRDefault="00D47183" w:rsidP="00D47183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C638DD">
              <w:rPr>
                <w:rFonts w:asciiTheme="minorHAnsi" w:hAnsiTheme="minorHAnsi" w:cstheme="minorHAnsi"/>
              </w:rPr>
              <w:t>Empfehlungen an die Schüler</w:t>
            </w:r>
            <w:r>
              <w:rPr>
                <w:rFonts w:asciiTheme="minorHAnsi" w:hAnsiTheme="minorHAnsi" w:cstheme="minorHAnsi"/>
              </w:rPr>
              <w:br/>
              <w:t>Bücher zur Vorbereitung</w:t>
            </w:r>
          </w:p>
        </w:tc>
      </w:tr>
      <w:tr w:rsidR="00D47183" w:rsidRPr="00C638DD" w14:paraId="4FCBCA00" w14:textId="77777777" w:rsidTr="00835F85">
        <w:trPr>
          <w:trHeight w:val="324"/>
        </w:trPr>
        <w:tc>
          <w:tcPr>
            <w:tcW w:w="3563" w:type="dxa"/>
          </w:tcPr>
          <w:p w14:paraId="70464BD6" w14:textId="77777777" w:rsidR="00D47183" w:rsidRPr="00E238FE" w:rsidRDefault="00D47183" w:rsidP="00835F85">
            <w:pPr>
              <w:pStyle w:val="berschrift2"/>
            </w:pPr>
            <w:bookmarkStart w:id="55" w:name="_Toc150462687"/>
            <w:bookmarkStart w:id="56" w:name="_Toc157776367"/>
            <w:r w:rsidRPr="00E238FE">
              <w:lastRenderedPageBreak/>
              <w:t xml:space="preserve">IV </w:t>
            </w:r>
            <w:r w:rsidRPr="00974FEB">
              <w:t>Hilfsmittel und Medien</w:t>
            </w:r>
            <w:bookmarkEnd w:id="55"/>
            <w:bookmarkEnd w:id="56"/>
          </w:p>
        </w:tc>
        <w:tc>
          <w:tcPr>
            <w:tcW w:w="10754" w:type="dxa"/>
          </w:tcPr>
          <w:p w14:paraId="53D84D59" w14:textId="77777777" w:rsidR="00D47183" w:rsidRPr="00C638DD" w:rsidRDefault="00D47183" w:rsidP="00835F85">
            <w:pPr>
              <w:spacing w:after="160" w:line="259" w:lineRule="auto"/>
              <w:rPr>
                <w:rFonts w:cstheme="minorHAnsi"/>
              </w:rPr>
            </w:pPr>
            <w:r w:rsidRPr="00C638DD">
              <w:rPr>
                <w:rFonts w:cstheme="minorHAnsi"/>
              </w:rPr>
              <w:t>Anschaffung und Nutzung von Lehr- und Lernmaterial</w:t>
            </w:r>
          </w:p>
          <w:p w14:paraId="2C1C2BDF" w14:textId="77777777" w:rsidR="00D47183" w:rsidRPr="00C638DD" w:rsidRDefault="00D47183" w:rsidP="00835F85">
            <w:pPr>
              <w:rPr>
                <w:rFonts w:cstheme="minorHAnsi"/>
              </w:rPr>
            </w:pPr>
            <w:r w:rsidRPr="00C638DD">
              <w:rPr>
                <w:rFonts w:cstheme="minorHAnsi"/>
              </w:rPr>
              <w:t>Nutzung digitaler Medien im Unterricht (s. o.)</w:t>
            </w:r>
          </w:p>
        </w:tc>
      </w:tr>
      <w:tr w:rsidR="00D47183" w:rsidRPr="00C638DD" w14:paraId="37F3CB5F" w14:textId="77777777" w:rsidTr="00835F85">
        <w:trPr>
          <w:trHeight w:val="324"/>
        </w:trPr>
        <w:tc>
          <w:tcPr>
            <w:tcW w:w="3563" w:type="dxa"/>
          </w:tcPr>
          <w:p w14:paraId="5811407C" w14:textId="77777777" w:rsidR="00D47183" w:rsidRPr="00E238FE" w:rsidRDefault="00D47183" w:rsidP="00835F85">
            <w:pPr>
              <w:pStyle w:val="berschrift2"/>
            </w:pPr>
            <w:bookmarkStart w:id="57" w:name="_Toc150462688"/>
            <w:bookmarkStart w:id="58" w:name="_Toc157776368"/>
            <w:r w:rsidRPr="00E238FE">
              <w:t>V L</w:t>
            </w:r>
            <w:r w:rsidRPr="00974FEB">
              <w:t>eistungsbewertung</w:t>
            </w:r>
            <w:bookmarkEnd w:id="57"/>
            <w:bookmarkEnd w:id="58"/>
            <w:r w:rsidRPr="00974FEB">
              <w:t xml:space="preserve"> </w:t>
            </w:r>
          </w:p>
        </w:tc>
        <w:tc>
          <w:tcPr>
            <w:tcW w:w="10754" w:type="dxa"/>
          </w:tcPr>
          <w:p w14:paraId="28E3B0C3" w14:textId="77777777" w:rsidR="00D47183" w:rsidRPr="00F40F91" w:rsidRDefault="00D47183" w:rsidP="00835F85">
            <w:pPr>
              <w:rPr>
                <w:rFonts w:cstheme="minorHAnsi"/>
                <w:highlight w:val="red"/>
              </w:rPr>
            </w:pPr>
            <w:r w:rsidRPr="00C638DD">
              <w:rPr>
                <w:rFonts w:cstheme="minorHAnsi"/>
              </w:rPr>
              <w:t>Grundsätze zur Leistungsbewertung und zur Gestaltung von Leistungsnachweisen</w:t>
            </w:r>
            <w:r>
              <w:rPr>
                <w:rFonts w:cstheme="minorHAnsi"/>
              </w:rPr>
              <w:br/>
            </w:r>
            <w:r w:rsidRPr="00F40F91">
              <w:rPr>
                <w:rFonts w:cstheme="minorHAnsi"/>
                <w:highlight w:val="red"/>
              </w:rPr>
              <w:t>Anzahl Klausuren in Q1</w:t>
            </w:r>
            <w:r w:rsidRPr="00F40F91">
              <w:rPr>
                <w:rFonts w:cstheme="minorHAnsi"/>
                <w:highlight w:val="red"/>
              </w:rPr>
              <w:br/>
              <w:t>Alternative Leistungsnachweise:</w:t>
            </w:r>
          </w:p>
          <w:p w14:paraId="4200E8E7" w14:textId="77777777" w:rsidR="00D47183" w:rsidRPr="00C638DD" w:rsidRDefault="00D47183" w:rsidP="00835F85">
            <w:pPr>
              <w:rPr>
                <w:rFonts w:cstheme="minorHAnsi"/>
              </w:rPr>
            </w:pPr>
            <w:r w:rsidRPr="00F40F91">
              <w:rPr>
                <w:rFonts w:cstheme="minorHAnsi"/>
                <w:highlight w:val="red"/>
              </w:rPr>
              <w:t>Gewichtung der Note:</w:t>
            </w:r>
            <w:r>
              <w:rPr>
                <w:rFonts w:cstheme="minorHAnsi"/>
              </w:rPr>
              <w:t xml:space="preserve"> </w:t>
            </w:r>
          </w:p>
        </w:tc>
      </w:tr>
      <w:tr w:rsidR="00D47183" w:rsidRPr="00C638DD" w14:paraId="6D1D5046" w14:textId="77777777" w:rsidTr="00835F85">
        <w:trPr>
          <w:trHeight w:val="324"/>
        </w:trPr>
        <w:tc>
          <w:tcPr>
            <w:tcW w:w="3563" w:type="dxa"/>
          </w:tcPr>
          <w:p w14:paraId="1ECDD31B" w14:textId="77777777" w:rsidR="00D47183" w:rsidRPr="00E238FE" w:rsidRDefault="00D47183" w:rsidP="00835F85">
            <w:pPr>
              <w:pStyle w:val="berschrift2"/>
            </w:pPr>
            <w:bookmarkStart w:id="59" w:name="_Toc150462689"/>
            <w:bookmarkStart w:id="60" w:name="_Toc157776369"/>
            <w:r>
              <w:t xml:space="preserve">VI </w:t>
            </w:r>
            <w:r w:rsidRPr="00974FEB">
              <w:t>Überprüfung und Weiterentwicklung</w:t>
            </w:r>
            <w:bookmarkEnd w:id="59"/>
            <w:bookmarkEnd w:id="60"/>
          </w:p>
        </w:tc>
        <w:tc>
          <w:tcPr>
            <w:tcW w:w="10754" w:type="dxa"/>
          </w:tcPr>
          <w:p w14:paraId="5928733F" w14:textId="77777777" w:rsidR="00D47183" w:rsidRPr="00C638DD" w:rsidRDefault="00D47183" w:rsidP="00835F85">
            <w:pPr>
              <w:spacing w:after="160" w:line="259" w:lineRule="auto"/>
              <w:rPr>
                <w:rFonts w:cstheme="minorHAnsi"/>
              </w:rPr>
            </w:pPr>
            <w:r w:rsidRPr="00C638DD">
              <w:rPr>
                <w:rFonts w:cstheme="minorHAnsi"/>
              </w:rPr>
              <w:t>regelmäßige Überprüfung und Weiterentwicklung getroffener Verabredungen</w:t>
            </w:r>
          </w:p>
          <w:p w14:paraId="7FDA19D0" w14:textId="77777777" w:rsidR="00D47183" w:rsidRPr="00C638DD" w:rsidRDefault="00D47183" w:rsidP="00835F85">
            <w:pPr>
              <w:rPr>
                <w:rFonts w:cstheme="minorHAnsi"/>
              </w:rPr>
            </w:pPr>
            <w:r w:rsidRPr="00C638DD">
              <w:rPr>
                <w:rFonts w:cstheme="minorHAnsi"/>
              </w:rPr>
              <w:t>regelmäßige Absprachen über den Fortbildungsbedarf</w:t>
            </w:r>
          </w:p>
        </w:tc>
      </w:tr>
    </w:tbl>
    <w:p w14:paraId="189D7642" w14:textId="77777777" w:rsidR="00D47183" w:rsidRPr="00DC101D" w:rsidRDefault="00D47183" w:rsidP="00D47183">
      <w:pPr>
        <w:rPr>
          <w:rFonts w:ascii="Arial" w:hAnsi="Arial" w:cs="Arial"/>
        </w:rPr>
      </w:pPr>
    </w:p>
    <w:p w14:paraId="6BCE79F2" w14:textId="77777777" w:rsidR="00D47183" w:rsidRDefault="00D47183" w:rsidP="00D47183"/>
    <w:p w14:paraId="6B292D0D" w14:textId="77777777" w:rsidR="00D47183" w:rsidRDefault="00D47183" w:rsidP="00D47183">
      <w:pPr>
        <w:rPr>
          <w:rFonts w:ascii="Arial" w:hAnsi="Arial" w:cs="Arial"/>
          <w:b/>
          <w:sz w:val="28"/>
          <w:szCs w:val="28"/>
        </w:rPr>
      </w:pPr>
    </w:p>
    <w:p w14:paraId="25B23A8B" w14:textId="77777777" w:rsidR="00D47183" w:rsidRDefault="00D47183" w:rsidP="00D47183"/>
    <w:p w14:paraId="500AFA0D" w14:textId="77777777" w:rsidR="00D47183" w:rsidRPr="00D47183" w:rsidRDefault="00D47183" w:rsidP="00D47183"/>
    <w:sectPr w:rsidR="00D47183" w:rsidRPr="00D47183" w:rsidSect="000F4B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/>
      <w:pgMar w:top="1134" w:right="1418" w:bottom="14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326EB" w14:textId="77777777" w:rsidR="006705E5" w:rsidRDefault="006705E5">
      <w:pPr>
        <w:spacing w:after="0" w:line="240" w:lineRule="auto"/>
      </w:pPr>
      <w:r>
        <w:separator/>
      </w:r>
    </w:p>
  </w:endnote>
  <w:endnote w:type="continuationSeparator" w:id="0">
    <w:p w14:paraId="4F0238D9" w14:textId="77777777" w:rsidR="006705E5" w:rsidRDefault="00670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DC076" w14:textId="77777777" w:rsidR="00F34233" w:rsidRDefault="00F3423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18573428"/>
      <w:docPartObj>
        <w:docPartGallery w:val="Page Numbers (Bottom of Page)"/>
        <w:docPartUnique/>
      </w:docPartObj>
    </w:sdtPr>
    <w:sdtContent>
      <w:p w14:paraId="2CCDC728" w14:textId="6EF928B2" w:rsidR="00284CA7" w:rsidRDefault="00284CA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00183A" w14:textId="77777777" w:rsidR="00F34233" w:rsidRDefault="00F3423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1EE5B" w14:textId="77777777" w:rsidR="00F34233" w:rsidRDefault="00F3423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676A37" w14:textId="77777777" w:rsidR="006705E5" w:rsidRDefault="006705E5">
      <w:pPr>
        <w:spacing w:after="0" w:line="240" w:lineRule="auto"/>
      </w:pPr>
      <w:r>
        <w:separator/>
      </w:r>
    </w:p>
  </w:footnote>
  <w:footnote w:type="continuationSeparator" w:id="0">
    <w:p w14:paraId="1146785E" w14:textId="77777777" w:rsidR="006705E5" w:rsidRDefault="00670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0EC6C" w14:textId="77777777" w:rsidR="00F34233" w:rsidRDefault="00F3423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E44F1" w14:textId="77777777" w:rsidR="00F34233" w:rsidRDefault="00F3423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D4A60" w14:textId="77777777" w:rsidR="00F34233" w:rsidRDefault="00F3423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67E2"/>
    <w:multiLevelType w:val="multilevel"/>
    <w:tmpl w:val="31C8393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eastAsia="Trebuchet MS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eastAsia="Trebuchet MS"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eastAsia="Trebuchet MS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Trebuchet MS" w:hint="default"/>
      </w:rPr>
    </w:lvl>
  </w:abstractNum>
  <w:abstractNum w:abstractNumId="1" w15:restartNumberingAfterBreak="0">
    <w:nsid w:val="01C17660"/>
    <w:multiLevelType w:val="hybridMultilevel"/>
    <w:tmpl w:val="73FC20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3440F"/>
    <w:multiLevelType w:val="hybridMultilevel"/>
    <w:tmpl w:val="D94E3B3E"/>
    <w:lvl w:ilvl="0" w:tplc="1B24A72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E45F44"/>
    <w:multiLevelType w:val="multilevel"/>
    <w:tmpl w:val="CE3423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eastAsia="Trebuchet MS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eastAsia="Trebuchet MS"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eastAsia="Trebuchet MS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Trebuchet MS" w:hint="default"/>
      </w:rPr>
    </w:lvl>
  </w:abstractNum>
  <w:abstractNum w:abstractNumId="4" w15:restartNumberingAfterBreak="0">
    <w:nsid w:val="247B3FA8"/>
    <w:multiLevelType w:val="multilevel"/>
    <w:tmpl w:val="AF62CA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7763D"/>
    <w:multiLevelType w:val="hybridMultilevel"/>
    <w:tmpl w:val="B4581CA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FB3435"/>
    <w:multiLevelType w:val="hybridMultilevel"/>
    <w:tmpl w:val="3EF6AC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42B05"/>
    <w:multiLevelType w:val="multilevel"/>
    <w:tmpl w:val="2A8EE8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D059B2"/>
    <w:multiLevelType w:val="multilevel"/>
    <w:tmpl w:val="BA468BF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F3494"/>
    <w:multiLevelType w:val="hybridMultilevel"/>
    <w:tmpl w:val="8F22AC10"/>
    <w:lvl w:ilvl="0" w:tplc="75C2386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37004D"/>
    <w:multiLevelType w:val="hybridMultilevel"/>
    <w:tmpl w:val="31501B88"/>
    <w:lvl w:ilvl="0" w:tplc="1B24A72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296D64"/>
    <w:multiLevelType w:val="hybridMultilevel"/>
    <w:tmpl w:val="55B441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135A1"/>
    <w:multiLevelType w:val="multilevel"/>
    <w:tmpl w:val="AF62CA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D65D22"/>
    <w:multiLevelType w:val="hybridMultilevel"/>
    <w:tmpl w:val="AE60232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F05FB8"/>
    <w:multiLevelType w:val="hybridMultilevel"/>
    <w:tmpl w:val="498AA9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B76FAC"/>
    <w:multiLevelType w:val="multilevel"/>
    <w:tmpl w:val="31C8393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eastAsia="Trebuchet MS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eastAsia="Trebuchet MS"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eastAsia="Trebuchet MS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Trebuchet MS" w:hint="default"/>
      </w:rPr>
    </w:lvl>
  </w:abstractNum>
  <w:abstractNum w:abstractNumId="16" w15:restartNumberingAfterBreak="0">
    <w:nsid w:val="628609A4"/>
    <w:multiLevelType w:val="hybridMultilevel"/>
    <w:tmpl w:val="0428DDD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CC53B2"/>
    <w:multiLevelType w:val="hybridMultilevel"/>
    <w:tmpl w:val="8EDACA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66633A"/>
    <w:multiLevelType w:val="hybridMultilevel"/>
    <w:tmpl w:val="82EAB0A8"/>
    <w:lvl w:ilvl="0" w:tplc="C8A045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E40F63"/>
    <w:multiLevelType w:val="hybridMultilevel"/>
    <w:tmpl w:val="9BAA4D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0979875">
    <w:abstractNumId w:val="7"/>
  </w:num>
  <w:num w:numId="2" w16cid:durableId="789469843">
    <w:abstractNumId w:val="4"/>
  </w:num>
  <w:num w:numId="3" w16cid:durableId="252013715">
    <w:abstractNumId w:val="8"/>
  </w:num>
  <w:num w:numId="4" w16cid:durableId="1387945845">
    <w:abstractNumId w:val="12"/>
  </w:num>
  <w:num w:numId="5" w16cid:durableId="297417550">
    <w:abstractNumId w:val="14"/>
  </w:num>
  <w:num w:numId="6" w16cid:durableId="731582766">
    <w:abstractNumId w:val="16"/>
  </w:num>
  <w:num w:numId="7" w16cid:durableId="205484316">
    <w:abstractNumId w:val="13"/>
  </w:num>
  <w:num w:numId="8" w16cid:durableId="2083749022">
    <w:abstractNumId w:val="5"/>
  </w:num>
  <w:num w:numId="9" w16cid:durableId="1779371728">
    <w:abstractNumId w:val="19"/>
  </w:num>
  <w:num w:numId="10" w16cid:durableId="395278018">
    <w:abstractNumId w:val="10"/>
  </w:num>
  <w:num w:numId="11" w16cid:durableId="1164274946">
    <w:abstractNumId w:val="2"/>
  </w:num>
  <w:num w:numId="12" w16cid:durableId="90243514">
    <w:abstractNumId w:val="6"/>
  </w:num>
  <w:num w:numId="13" w16cid:durableId="1150250469">
    <w:abstractNumId w:val="15"/>
  </w:num>
  <w:num w:numId="14" w16cid:durableId="1714497485">
    <w:abstractNumId w:val="9"/>
  </w:num>
  <w:num w:numId="15" w16cid:durableId="1787769127">
    <w:abstractNumId w:val="17"/>
  </w:num>
  <w:num w:numId="16" w16cid:durableId="2131434524">
    <w:abstractNumId w:val="0"/>
  </w:num>
  <w:num w:numId="17" w16cid:durableId="2027292556">
    <w:abstractNumId w:val="3"/>
  </w:num>
  <w:num w:numId="18" w16cid:durableId="1341154662">
    <w:abstractNumId w:val="11"/>
  </w:num>
  <w:num w:numId="19" w16cid:durableId="43988824">
    <w:abstractNumId w:val="18"/>
  </w:num>
  <w:num w:numId="20" w16cid:durableId="220139636">
    <w:abstractNumId w:val="1"/>
  </w:num>
  <w:num w:numId="21" w16cid:durableId="1704671969">
    <w:abstractNumId w:val="12"/>
  </w:num>
  <w:num w:numId="22" w16cid:durableId="267860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44617545">
    <w:abstractNumId w:val="4"/>
  </w:num>
  <w:num w:numId="24" w16cid:durableId="121820729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233"/>
    <w:rsid w:val="000E1E73"/>
    <w:rsid w:val="000F4BE8"/>
    <w:rsid w:val="001449D5"/>
    <w:rsid w:val="00162A09"/>
    <w:rsid w:val="00176795"/>
    <w:rsid w:val="002430F9"/>
    <w:rsid w:val="00284CA7"/>
    <w:rsid w:val="002A5DAE"/>
    <w:rsid w:val="002D7ABE"/>
    <w:rsid w:val="002E0ACD"/>
    <w:rsid w:val="00302CC9"/>
    <w:rsid w:val="00304108"/>
    <w:rsid w:val="00365D50"/>
    <w:rsid w:val="003B286F"/>
    <w:rsid w:val="004976F6"/>
    <w:rsid w:val="004A2603"/>
    <w:rsid w:val="00526358"/>
    <w:rsid w:val="00555D5A"/>
    <w:rsid w:val="00587C6F"/>
    <w:rsid w:val="005C5865"/>
    <w:rsid w:val="006705E5"/>
    <w:rsid w:val="00671DD4"/>
    <w:rsid w:val="00675ACB"/>
    <w:rsid w:val="006D32BD"/>
    <w:rsid w:val="0070786E"/>
    <w:rsid w:val="00717AEB"/>
    <w:rsid w:val="0073494C"/>
    <w:rsid w:val="007956F0"/>
    <w:rsid w:val="007D2FDC"/>
    <w:rsid w:val="00810AEB"/>
    <w:rsid w:val="00847736"/>
    <w:rsid w:val="00942B86"/>
    <w:rsid w:val="00980DAB"/>
    <w:rsid w:val="00995E55"/>
    <w:rsid w:val="009F5ACF"/>
    <w:rsid w:val="00A451F7"/>
    <w:rsid w:val="00A5077D"/>
    <w:rsid w:val="00B37A77"/>
    <w:rsid w:val="00BA0AFD"/>
    <w:rsid w:val="00C35475"/>
    <w:rsid w:val="00C638DD"/>
    <w:rsid w:val="00D2743F"/>
    <w:rsid w:val="00D47183"/>
    <w:rsid w:val="00DF3454"/>
    <w:rsid w:val="00EC4EF4"/>
    <w:rsid w:val="00F32846"/>
    <w:rsid w:val="00F34233"/>
    <w:rsid w:val="00F40F91"/>
    <w:rsid w:val="00F771B3"/>
    <w:rsid w:val="00F825FF"/>
    <w:rsid w:val="00F913A5"/>
    <w:rsid w:val="00FA3DDC"/>
    <w:rsid w:val="00FB2A3F"/>
    <w:rsid w:val="00FF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4987F"/>
  <w15:docId w15:val="{64725E1A-E747-454B-AF91-80DF42CB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link w:val="berschrift2Zchn"/>
    <w:uiPriority w:val="1"/>
    <w:qFormat/>
    <w:pPr>
      <w:widowControl w:val="0"/>
      <w:spacing w:after="0" w:line="240" w:lineRule="auto"/>
      <w:ind w:left="604" w:hanging="470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  <w:qFormat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1"/>
    <w:qFormat/>
    <w:pPr>
      <w:widowControl w:val="0"/>
      <w:spacing w:before="136" w:after="0" w:line="240" w:lineRule="auto"/>
      <w:ind w:left="856" w:hanging="361"/>
    </w:pPr>
    <w:rPr>
      <w:rFonts w:ascii="Arial" w:eastAsia="Arial" w:hAnsi="Arial" w:cs="Arial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customStyle="1" w:styleId="TableParagraph">
    <w:name w:val="Table Paragraph"/>
    <w:basedOn w:val="Standard"/>
    <w:uiPriority w:val="1"/>
    <w:qFormat/>
    <w:pPr>
      <w:widowControl w:val="0"/>
      <w:spacing w:after="0" w:line="240" w:lineRule="auto"/>
    </w:pPr>
    <w:rPr>
      <w:rFonts w:ascii="Arial" w:eastAsia="Arial" w:hAnsi="Arial" w:cs="Arial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erschrift2Zchn">
    <w:name w:val="Überschrift 2 Zchn"/>
    <w:basedOn w:val="Absatz-Standardschriftart"/>
    <w:link w:val="berschrift2"/>
    <w:uiPriority w:val="1"/>
    <w:rPr>
      <w:rFonts w:ascii="Arial" w:eastAsia="Arial" w:hAnsi="Arial" w:cs="Arial"/>
      <w:b/>
      <w:bCs/>
      <w:sz w:val="28"/>
      <w:szCs w:val="28"/>
    </w:rPr>
  </w:style>
  <w:style w:type="character" w:customStyle="1" w:styleId="docdata">
    <w:name w:val="docdata"/>
    <w:aliases w:val="docy,v5,951,bqiaagaaeyqcaaagiaiaaambawaabskdaaaaaaaaaaaaaaaaaaaaaaaaaaaaaaaaaaaaaaaaaaaaaaaaaaaaaaaaaaaaaaaaaaaaaaaaaaaaaaaaaaaaaaaaaaaaaaaaaaaaaaaaaaaaaaaaaaaaaaaaaaaaaaaaaaaaaaaaaaaaaaaaaaaaaaaaaaaaaaaaaaaaaaaaaaaaaaaaaaaaaaaaaaaaaaaaaaaaaaaaa"/>
    <w:basedOn w:val="Absatz-Standardschriftart"/>
    <w:rsid w:val="005C5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52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F7F91-C69D-43CA-8CDC-E90940625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4348</Words>
  <Characters>27396</Characters>
  <Application>Microsoft Office Word</Application>
  <DocSecurity>0</DocSecurity>
  <Lines>228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Schleswig-Holstein</Company>
  <LinksUpToDate>false</LinksUpToDate>
  <CharactersWithSpaces>31681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Thomas Hansen</dc:creator>
  <cp:keywords/>
  <dc:description/>
  <cp:lastModifiedBy>Thomas Hansen</cp:lastModifiedBy>
  <cp:revision>5</cp:revision>
  <cp:lastPrinted>2023-11-03T16:13:00Z</cp:lastPrinted>
  <dcterms:created xsi:type="dcterms:W3CDTF">2024-02-02T13:36:00Z</dcterms:created>
  <dcterms:modified xsi:type="dcterms:W3CDTF">2024-06-10T19:10:00Z</dcterms:modified>
</cp:coreProperties>
</file>