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4F2C0" w14:textId="107F5D8F" w:rsidR="00A30E7D" w:rsidRDefault="00881F05" w:rsidP="00881F05">
      <w:pPr>
        <w:pStyle w:val="berschrift1"/>
      </w:pPr>
      <w:r>
        <w:t>Fachpraxis Biologie: Übersicht Experimente Oberstufe</w:t>
      </w:r>
    </w:p>
    <w:p w14:paraId="2DEC964D" w14:textId="16AE3B6C" w:rsidR="00881F05" w:rsidRDefault="00881F05" w:rsidP="00881F05">
      <w:r>
        <w:t>Dies ist eine unverbindliche Liste. Sie soll Anregungen geben, welche Experimente im Rahmen einer Vorbereitung auf eine fachpraktische Aufgabe im Abitur möglich wären. Ein Anspruch auf Vollständigkeit besteht nicht und auch keine Notwendigkeit, alle Experimente durchgeführt zu haben.</w:t>
      </w:r>
    </w:p>
    <w:p w14:paraId="1C3B8522" w14:textId="77777777" w:rsidR="00CE5C0C" w:rsidRDefault="00CE5C0C" w:rsidP="00881F05"/>
    <w:tbl>
      <w:tblPr>
        <w:tblStyle w:val="Tabellenraster"/>
        <w:tblW w:w="0" w:type="auto"/>
        <w:tblLook w:val="04A0" w:firstRow="1" w:lastRow="0" w:firstColumn="1" w:lastColumn="0" w:noHBand="0" w:noVBand="1"/>
      </w:tblPr>
      <w:tblGrid>
        <w:gridCol w:w="4531"/>
        <w:gridCol w:w="4531"/>
      </w:tblGrid>
      <w:tr w:rsidR="00881F05" w14:paraId="1E7E841F" w14:textId="77777777" w:rsidTr="00A64CD3">
        <w:tc>
          <w:tcPr>
            <w:tcW w:w="9062" w:type="dxa"/>
            <w:gridSpan w:val="2"/>
          </w:tcPr>
          <w:p w14:paraId="4B5888A2" w14:textId="0B18DB38" w:rsidR="00881F05" w:rsidRDefault="00881F05" w:rsidP="00881F05">
            <w:pPr>
              <w:pStyle w:val="berschrift2"/>
            </w:pPr>
            <w:r>
              <w:t>Zellbiologie (E-Phase)</w:t>
            </w:r>
          </w:p>
        </w:tc>
      </w:tr>
      <w:tr w:rsidR="00881F05" w14:paraId="762412AF" w14:textId="77777777" w:rsidTr="00881F05">
        <w:tc>
          <w:tcPr>
            <w:tcW w:w="4531" w:type="dxa"/>
          </w:tcPr>
          <w:p w14:paraId="769F67DC" w14:textId="71B1CDC5" w:rsidR="00881F05" w:rsidRDefault="00CE00C0" w:rsidP="00EA46D3">
            <w:pPr>
              <w:spacing w:line="360" w:lineRule="auto"/>
            </w:pPr>
            <w:r>
              <w:t>Mikroskopieren von pflanzlichen und tierischen Zellen</w:t>
            </w:r>
          </w:p>
        </w:tc>
        <w:tc>
          <w:tcPr>
            <w:tcW w:w="4531" w:type="dxa"/>
          </w:tcPr>
          <w:p w14:paraId="5C605184" w14:textId="27834BE6" w:rsidR="00881F05" w:rsidRDefault="00CE00C0" w:rsidP="00EA46D3">
            <w:pPr>
              <w:spacing w:line="360" w:lineRule="auto"/>
            </w:pPr>
            <w:r>
              <w:t>sofern in SI nicht erfolgt</w:t>
            </w:r>
          </w:p>
        </w:tc>
      </w:tr>
      <w:tr w:rsidR="00881F05" w14:paraId="314727DA" w14:textId="77777777" w:rsidTr="00881F05">
        <w:tc>
          <w:tcPr>
            <w:tcW w:w="4531" w:type="dxa"/>
          </w:tcPr>
          <w:p w14:paraId="60EDCCB1" w14:textId="2B86BA50" w:rsidR="00881F05" w:rsidRDefault="00CE00C0" w:rsidP="00EA46D3">
            <w:pPr>
              <w:spacing w:line="360" w:lineRule="auto"/>
            </w:pPr>
            <w:r>
              <w:t>Mikroskopieren von Blättern von Mesophyten</w:t>
            </w:r>
          </w:p>
        </w:tc>
        <w:tc>
          <w:tcPr>
            <w:tcW w:w="4531" w:type="dxa"/>
          </w:tcPr>
          <w:p w14:paraId="1DD28BBA" w14:textId="6D80EC4C" w:rsidR="00881F05" w:rsidRDefault="00CE00C0" w:rsidP="00EA46D3">
            <w:pPr>
              <w:spacing w:line="360" w:lineRule="auto"/>
            </w:pPr>
            <w:r>
              <w:t>Blattquerschnitt &amp; Epidermisabzugspräparate</w:t>
            </w:r>
          </w:p>
        </w:tc>
      </w:tr>
      <w:tr w:rsidR="00881F05" w14:paraId="13400F5F" w14:textId="77777777" w:rsidTr="00881F05">
        <w:tc>
          <w:tcPr>
            <w:tcW w:w="4531" w:type="dxa"/>
          </w:tcPr>
          <w:p w14:paraId="63F1AEDF" w14:textId="12134DC8" w:rsidR="00881F05" w:rsidRDefault="00CE00C0" w:rsidP="00EA46D3">
            <w:pPr>
              <w:spacing w:line="360" w:lineRule="auto"/>
            </w:pPr>
            <w:r>
              <w:t>Plasmolyse und Deplasmolyse</w:t>
            </w:r>
          </w:p>
        </w:tc>
        <w:tc>
          <w:tcPr>
            <w:tcW w:w="4531" w:type="dxa"/>
          </w:tcPr>
          <w:p w14:paraId="49CE87E4" w14:textId="67D3FD02" w:rsidR="00881F05" w:rsidRDefault="00CE00C0" w:rsidP="00EA46D3">
            <w:pPr>
              <w:spacing w:line="360" w:lineRule="auto"/>
            </w:pPr>
            <w:r>
              <w:t>Rote Zwiebeln</w:t>
            </w:r>
          </w:p>
        </w:tc>
      </w:tr>
      <w:tr w:rsidR="00CE00C0" w14:paraId="658EBCF4" w14:textId="77777777" w:rsidTr="00881F05">
        <w:tc>
          <w:tcPr>
            <w:tcW w:w="4531" w:type="dxa"/>
          </w:tcPr>
          <w:p w14:paraId="1ED71A1D" w14:textId="57ED1963" w:rsidR="00CE00C0" w:rsidRDefault="00CE00C0" w:rsidP="00EA46D3">
            <w:pPr>
              <w:spacing w:line="360" w:lineRule="auto"/>
            </w:pPr>
            <w:r>
              <w:t>Osmotisch wirksame Substanzen</w:t>
            </w:r>
          </w:p>
        </w:tc>
        <w:tc>
          <w:tcPr>
            <w:tcW w:w="4531" w:type="dxa"/>
          </w:tcPr>
          <w:p w14:paraId="3D118E59" w14:textId="77777777" w:rsidR="00CE00C0" w:rsidRDefault="00CE00C0" w:rsidP="00EA46D3">
            <w:pPr>
              <w:spacing w:line="360" w:lineRule="auto"/>
            </w:pPr>
          </w:p>
        </w:tc>
      </w:tr>
      <w:tr w:rsidR="00CE00C0" w14:paraId="50D7963F" w14:textId="77777777" w:rsidTr="00881F05">
        <w:tc>
          <w:tcPr>
            <w:tcW w:w="4531" w:type="dxa"/>
          </w:tcPr>
          <w:p w14:paraId="2D62F185" w14:textId="30D4F293" w:rsidR="00CE00C0" w:rsidRDefault="00CE00C0" w:rsidP="00EA46D3">
            <w:pPr>
              <w:spacing w:line="360" w:lineRule="auto"/>
            </w:pPr>
            <w:r>
              <w:t>Ermitteln der Enzymaktivität und deren Abhängigkeit von äußeren Faktoren (Temperatur, Substratkonzentration, pH)</w:t>
            </w:r>
          </w:p>
        </w:tc>
        <w:tc>
          <w:tcPr>
            <w:tcW w:w="4531" w:type="dxa"/>
          </w:tcPr>
          <w:p w14:paraId="47D8523C" w14:textId="14425B10" w:rsidR="00CE00C0" w:rsidRDefault="00CE00C0" w:rsidP="00EA46D3">
            <w:pPr>
              <w:spacing w:line="360" w:lineRule="auto"/>
            </w:pPr>
            <w:r>
              <w:t>Urease, Katalase</w:t>
            </w:r>
          </w:p>
        </w:tc>
      </w:tr>
      <w:tr w:rsidR="00CE5C0C" w14:paraId="25092198" w14:textId="77777777" w:rsidTr="00881F05">
        <w:tc>
          <w:tcPr>
            <w:tcW w:w="4531" w:type="dxa"/>
          </w:tcPr>
          <w:p w14:paraId="3C406B31" w14:textId="77777777" w:rsidR="00CE5C0C" w:rsidRDefault="00CE5C0C" w:rsidP="00EA46D3">
            <w:pPr>
              <w:spacing w:line="360" w:lineRule="auto"/>
            </w:pPr>
          </w:p>
        </w:tc>
        <w:tc>
          <w:tcPr>
            <w:tcW w:w="4531" w:type="dxa"/>
          </w:tcPr>
          <w:p w14:paraId="0E5D1C08" w14:textId="77777777" w:rsidR="00CE5C0C" w:rsidRDefault="00CE5C0C" w:rsidP="00EA46D3">
            <w:pPr>
              <w:spacing w:line="360" w:lineRule="auto"/>
            </w:pPr>
          </w:p>
        </w:tc>
      </w:tr>
      <w:tr w:rsidR="00CE00C0" w14:paraId="4108FD05" w14:textId="77777777" w:rsidTr="0091212D">
        <w:tc>
          <w:tcPr>
            <w:tcW w:w="9062" w:type="dxa"/>
            <w:gridSpan w:val="2"/>
          </w:tcPr>
          <w:p w14:paraId="40CAD98E" w14:textId="0CFFC3B3" w:rsidR="00CE00C0" w:rsidRDefault="00CE00C0" w:rsidP="00EA46D3">
            <w:pPr>
              <w:pStyle w:val="berschrift2"/>
              <w:spacing w:line="360" w:lineRule="auto"/>
            </w:pPr>
            <w:r>
              <w:t>Inhaltsbereich I – Leben und Energie</w:t>
            </w:r>
          </w:p>
        </w:tc>
      </w:tr>
      <w:tr w:rsidR="00CE00C0" w14:paraId="35DD23C2" w14:textId="77777777" w:rsidTr="00881F05">
        <w:tc>
          <w:tcPr>
            <w:tcW w:w="4531" w:type="dxa"/>
          </w:tcPr>
          <w:p w14:paraId="75F1C592" w14:textId="5668F397" w:rsidR="00CE00C0" w:rsidRDefault="00A7141E" w:rsidP="00EA46D3">
            <w:pPr>
              <w:spacing w:line="360" w:lineRule="auto"/>
            </w:pPr>
            <w:r>
              <w:t xml:space="preserve">Enzymhemmung </w:t>
            </w:r>
          </w:p>
        </w:tc>
        <w:tc>
          <w:tcPr>
            <w:tcW w:w="4531" w:type="dxa"/>
          </w:tcPr>
          <w:p w14:paraId="57356128" w14:textId="1F135BC8" w:rsidR="00CE00C0" w:rsidRDefault="00A7141E" w:rsidP="00EA46D3">
            <w:pPr>
              <w:spacing w:line="360" w:lineRule="auto"/>
            </w:pPr>
            <w:r>
              <w:t>Urease: N-Methylharnstoff, Schwermetalle</w:t>
            </w:r>
            <w:r>
              <w:br/>
              <w:t>Katalase: Schwermetalle</w:t>
            </w:r>
          </w:p>
        </w:tc>
      </w:tr>
      <w:tr w:rsidR="00CE00C0" w14:paraId="774519E1" w14:textId="77777777" w:rsidTr="00881F05">
        <w:tc>
          <w:tcPr>
            <w:tcW w:w="4531" w:type="dxa"/>
          </w:tcPr>
          <w:p w14:paraId="26BA0577" w14:textId="677E2CF9" w:rsidR="00CE00C0" w:rsidRDefault="00A7141E" w:rsidP="00EA46D3">
            <w:pPr>
              <w:spacing w:line="360" w:lineRule="auto"/>
            </w:pPr>
            <w:r>
              <w:t>Ermitteln von Gärungsraten</w:t>
            </w:r>
          </w:p>
        </w:tc>
        <w:tc>
          <w:tcPr>
            <w:tcW w:w="4531" w:type="dxa"/>
          </w:tcPr>
          <w:p w14:paraId="497060F9" w14:textId="37E03B64" w:rsidR="00CE00C0" w:rsidRDefault="00A7141E" w:rsidP="00EA46D3">
            <w:pPr>
              <w:spacing w:line="360" w:lineRule="auto"/>
            </w:pPr>
            <w:r>
              <w:t>Hefe und verschiedene Zucker als Substrat</w:t>
            </w:r>
          </w:p>
        </w:tc>
      </w:tr>
      <w:tr w:rsidR="005C0F64" w14:paraId="546BFA57" w14:textId="77777777" w:rsidTr="00881F05">
        <w:tc>
          <w:tcPr>
            <w:tcW w:w="4531" w:type="dxa"/>
          </w:tcPr>
          <w:p w14:paraId="642E689A" w14:textId="072BE46D" w:rsidR="005C0F64" w:rsidRDefault="005C0F64" w:rsidP="00EA46D3">
            <w:pPr>
              <w:spacing w:line="360" w:lineRule="auto"/>
            </w:pPr>
            <w:r>
              <w:t>Nachweis von NADH bei der Glykolyse</w:t>
            </w:r>
          </w:p>
        </w:tc>
        <w:tc>
          <w:tcPr>
            <w:tcW w:w="4531" w:type="dxa"/>
          </w:tcPr>
          <w:p w14:paraId="636FD5DA" w14:textId="7AAEF64C" w:rsidR="005C0F64" w:rsidRDefault="005C0F64" w:rsidP="00EA46D3">
            <w:pPr>
              <w:spacing w:line="360" w:lineRule="auto"/>
            </w:pPr>
            <w:r>
              <w:t>DCPIP (Tillmanns Reagenz)</w:t>
            </w:r>
          </w:p>
        </w:tc>
      </w:tr>
      <w:tr w:rsidR="00CE00C0" w14:paraId="3DAF3CC7" w14:textId="77777777" w:rsidTr="00881F05">
        <w:tc>
          <w:tcPr>
            <w:tcW w:w="4531" w:type="dxa"/>
          </w:tcPr>
          <w:p w14:paraId="3F428807" w14:textId="6EE4D136" w:rsidR="00CE00C0" w:rsidRDefault="00A7141E" w:rsidP="00EA46D3">
            <w:pPr>
              <w:spacing w:line="360" w:lineRule="auto"/>
            </w:pPr>
            <w:r>
              <w:t>Ermitteln von Fotosyntheseraten und deren Abhängigkeit von abiotischen Faktoren (Temperatur, Lich</w:t>
            </w:r>
            <w:r w:rsidR="00EA46D3">
              <w:t>t</w:t>
            </w:r>
            <w:r>
              <w:t>stärke, Kohlenstoffdioxidgehalt, pH-Wert)</w:t>
            </w:r>
          </w:p>
        </w:tc>
        <w:tc>
          <w:tcPr>
            <w:tcW w:w="4531" w:type="dxa"/>
          </w:tcPr>
          <w:p w14:paraId="766938A6" w14:textId="4C0A17C1" w:rsidR="00CE00C0" w:rsidRDefault="00A7141E" w:rsidP="00EA46D3">
            <w:pPr>
              <w:spacing w:line="360" w:lineRule="auto"/>
            </w:pPr>
            <w:r>
              <w:t xml:space="preserve">Egeria oder </w:t>
            </w:r>
            <w:proofErr w:type="spellStart"/>
            <w:r>
              <w:t>Hygrophila</w:t>
            </w:r>
            <w:proofErr w:type="spellEnd"/>
            <w:r>
              <w:t xml:space="preserve"> -</w:t>
            </w:r>
          </w:p>
        </w:tc>
      </w:tr>
      <w:tr w:rsidR="00CE00C0" w14:paraId="2F33A306" w14:textId="77777777" w:rsidTr="00881F05">
        <w:tc>
          <w:tcPr>
            <w:tcW w:w="4531" w:type="dxa"/>
          </w:tcPr>
          <w:p w14:paraId="55E2C1B2" w14:textId="72F53DF3" w:rsidR="00CE00C0" w:rsidRDefault="00A7141E" w:rsidP="00EA46D3">
            <w:pPr>
              <w:spacing w:line="360" w:lineRule="auto"/>
            </w:pPr>
            <w:r>
              <w:t>Nachweis von Assimilaten</w:t>
            </w:r>
          </w:p>
        </w:tc>
        <w:tc>
          <w:tcPr>
            <w:tcW w:w="4531" w:type="dxa"/>
          </w:tcPr>
          <w:p w14:paraId="772DB2DC" w14:textId="36F8546C" w:rsidR="00CE00C0" w:rsidRDefault="00A7141E" w:rsidP="00EA46D3">
            <w:pPr>
              <w:spacing w:line="360" w:lineRule="auto"/>
            </w:pPr>
            <w:r>
              <w:t xml:space="preserve">Stärkenachweis und </w:t>
            </w:r>
            <w:proofErr w:type="spellStart"/>
            <w:r>
              <w:t>Glucosenachweis</w:t>
            </w:r>
            <w:proofErr w:type="spellEnd"/>
          </w:p>
        </w:tc>
      </w:tr>
      <w:tr w:rsidR="00CE00C0" w14:paraId="14F15AA9" w14:textId="77777777" w:rsidTr="00881F05">
        <w:tc>
          <w:tcPr>
            <w:tcW w:w="4531" w:type="dxa"/>
          </w:tcPr>
          <w:p w14:paraId="4F1292B3" w14:textId="38DD9756" w:rsidR="00CE00C0" w:rsidRDefault="00A7141E" w:rsidP="00EA46D3">
            <w:pPr>
              <w:spacing w:line="360" w:lineRule="auto"/>
            </w:pPr>
            <w:r>
              <w:t>Nachweis von Fotosynthesepigmenten</w:t>
            </w:r>
          </w:p>
        </w:tc>
        <w:tc>
          <w:tcPr>
            <w:tcW w:w="4531" w:type="dxa"/>
          </w:tcPr>
          <w:p w14:paraId="1692B333" w14:textId="28ED587B" w:rsidR="00CE00C0" w:rsidRDefault="00A7141E" w:rsidP="00EA46D3">
            <w:pPr>
              <w:spacing w:line="360" w:lineRule="auto"/>
            </w:pPr>
            <w:r>
              <w:t>Dünnschichtchromatographie</w:t>
            </w:r>
          </w:p>
        </w:tc>
      </w:tr>
      <w:tr w:rsidR="00CE00C0" w14:paraId="6F187C6E" w14:textId="77777777" w:rsidTr="00881F05">
        <w:tc>
          <w:tcPr>
            <w:tcW w:w="4531" w:type="dxa"/>
          </w:tcPr>
          <w:p w14:paraId="6BA5B2DB" w14:textId="3DC897C7" w:rsidR="00CE00C0" w:rsidRDefault="00A7141E" w:rsidP="00EA46D3">
            <w:pPr>
              <w:spacing w:line="360" w:lineRule="auto"/>
            </w:pPr>
            <w:r w:rsidRPr="00A7141E">
              <w:t>Modellierung E</w:t>
            </w:r>
            <w:r>
              <w:t xml:space="preserve">lektronentransportkette in den </w:t>
            </w:r>
            <w:r w:rsidRPr="00A7141E">
              <w:t xml:space="preserve"> Chloroplasten</w:t>
            </w:r>
            <w:r>
              <w:t>-</w:t>
            </w:r>
          </w:p>
        </w:tc>
        <w:tc>
          <w:tcPr>
            <w:tcW w:w="4531" w:type="dxa"/>
          </w:tcPr>
          <w:p w14:paraId="4ECB7A1D" w14:textId="0C1A0BE6" w:rsidR="00CE00C0" w:rsidRDefault="00A7141E" w:rsidP="00EA46D3">
            <w:pPr>
              <w:spacing w:line="360" w:lineRule="auto"/>
            </w:pPr>
            <w:r w:rsidRPr="00A7141E">
              <w:t>Methylrot und Ascorbinsäure</w:t>
            </w:r>
          </w:p>
        </w:tc>
      </w:tr>
      <w:tr w:rsidR="00CE5C0C" w14:paraId="19F4FFBE" w14:textId="77777777" w:rsidTr="00881F05">
        <w:tc>
          <w:tcPr>
            <w:tcW w:w="4531" w:type="dxa"/>
          </w:tcPr>
          <w:p w14:paraId="0200C0AE" w14:textId="77777777" w:rsidR="00CE5C0C" w:rsidRPr="00A7141E" w:rsidRDefault="00CE5C0C" w:rsidP="00EA46D3">
            <w:pPr>
              <w:spacing w:line="360" w:lineRule="auto"/>
            </w:pPr>
          </w:p>
        </w:tc>
        <w:tc>
          <w:tcPr>
            <w:tcW w:w="4531" w:type="dxa"/>
          </w:tcPr>
          <w:p w14:paraId="71EC869C" w14:textId="77777777" w:rsidR="00CE5C0C" w:rsidRPr="00A7141E" w:rsidRDefault="00CE5C0C" w:rsidP="00EA46D3">
            <w:pPr>
              <w:spacing w:line="360" w:lineRule="auto"/>
            </w:pPr>
          </w:p>
        </w:tc>
      </w:tr>
      <w:tr w:rsidR="00CE00C0" w14:paraId="172D4DCD" w14:textId="77777777" w:rsidTr="002329A9">
        <w:tc>
          <w:tcPr>
            <w:tcW w:w="9062" w:type="dxa"/>
            <w:gridSpan w:val="2"/>
          </w:tcPr>
          <w:p w14:paraId="2E01D3F6" w14:textId="57E65F26" w:rsidR="00CE00C0" w:rsidRDefault="00CE00C0" w:rsidP="00EA46D3">
            <w:pPr>
              <w:pStyle w:val="berschrift2"/>
              <w:spacing w:line="360" w:lineRule="auto"/>
            </w:pPr>
            <w:r>
              <w:lastRenderedPageBreak/>
              <w:t>Inhaltsbereich II – Informationsverarbeitung in Lebewesen</w:t>
            </w:r>
          </w:p>
        </w:tc>
      </w:tr>
      <w:tr w:rsidR="00CE00C0" w14:paraId="3115F28E" w14:textId="77777777" w:rsidTr="00881F05">
        <w:tc>
          <w:tcPr>
            <w:tcW w:w="4531" w:type="dxa"/>
          </w:tcPr>
          <w:p w14:paraId="0B0FDE3C" w14:textId="77777777" w:rsidR="00CE00C0" w:rsidRDefault="00CE00C0" w:rsidP="00EA46D3">
            <w:pPr>
              <w:spacing w:line="360" w:lineRule="auto"/>
            </w:pPr>
          </w:p>
        </w:tc>
        <w:tc>
          <w:tcPr>
            <w:tcW w:w="4531" w:type="dxa"/>
          </w:tcPr>
          <w:p w14:paraId="7ACD4D28" w14:textId="77777777" w:rsidR="00CE00C0" w:rsidRDefault="00CE00C0" w:rsidP="00EA46D3">
            <w:pPr>
              <w:spacing w:line="360" w:lineRule="auto"/>
            </w:pPr>
          </w:p>
        </w:tc>
      </w:tr>
      <w:tr w:rsidR="00CE00C0" w14:paraId="412924C8" w14:textId="77777777" w:rsidTr="00881F05">
        <w:tc>
          <w:tcPr>
            <w:tcW w:w="4531" w:type="dxa"/>
          </w:tcPr>
          <w:p w14:paraId="7CEAE20D" w14:textId="77777777" w:rsidR="00CE00C0" w:rsidRDefault="00CE00C0" w:rsidP="00EA46D3">
            <w:pPr>
              <w:spacing w:line="360" w:lineRule="auto"/>
            </w:pPr>
          </w:p>
        </w:tc>
        <w:tc>
          <w:tcPr>
            <w:tcW w:w="4531" w:type="dxa"/>
          </w:tcPr>
          <w:p w14:paraId="59EF01E9" w14:textId="77777777" w:rsidR="00CE00C0" w:rsidRDefault="00CE00C0" w:rsidP="00EA46D3">
            <w:pPr>
              <w:spacing w:line="360" w:lineRule="auto"/>
            </w:pPr>
          </w:p>
        </w:tc>
      </w:tr>
      <w:tr w:rsidR="00CE00C0" w14:paraId="14E284B0" w14:textId="77777777" w:rsidTr="00221187">
        <w:tc>
          <w:tcPr>
            <w:tcW w:w="9062" w:type="dxa"/>
            <w:gridSpan w:val="2"/>
          </w:tcPr>
          <w:p w14:paraId="10868D2C" w14:textId="08817C7E" w:rsidR="00CE00C0" w:rsidRDefault="00CE00C0" w:rsidP="00EA46D3">
            <w:pPr>
              <w:pStyle w:val="berschrift2"/>
              <w:spacing w:line="360" w:lineRule="auto"/>
            </w:pPr>
            <w:r>
              <w:t>Inhaltsbereich III – Lebewesen in ihrer Umwelt</w:t>
            </w:r>
          </w:p>
        </w:tc>
      </w:tr>
      <w:tr w:rsidR="00CE00C0" w14:paraId="63BE071D" w14:textId="77777777" w:rsidTr="00881F05">
        <w:tc>
          <w:tcPr>
            <w:tcW w:w="4531" w:type="dxa"/>
          </w:tcPr>
          <w:p w14:paraId="753CF283" w14:textId="77777777" w:rsidR="00CE00C0" w:rsidRDefault="00CE00C0" w:rsidP="00EA46D3">
            <w:pPr>
              <w:spacing w:line="360" w:lineRule="auto"/>
            </w:pPr>
          </w:p>
        </w:tc>
        <w:tc>
          <w:tcPr>
            <w:tcW w:w="4531" w:type="dxa"/>
          </w:tcPr>
          <w:p w14:paraId="3E307324" w14:textId="77777777" w:rsidR="00CE00C0" w:rsidRDefault="00CE00C0" w:rsidP="00EA46D3">
            <w:pPr>
              <w:spacing w:line="360" w:lineRule="auto"/>
            </w:pPr>
          </w:p>
        </w:tc>
      </w:tr>
      <w:tr w:rsidR="00CE00C0" w14:paraId="77BE3210" w14:textId="77777777" w:rsidTr="00881F05">
        <w:tc>
          <w:tcPr>
            <w:tcW w:w="4531" w:type="dxa"/>
          </w:tcPr>
          <w:p w14:paraId="56F8F46F" w14:textId="7C884212" w:rsidR="00CE00C0" w:rsidRDefault="00A7141E" w:rsidP="00EA46D3">
            <w:pPr>
              <w:spacing w:line="360" w:lineRule="auto"/>
            </w:pPr>
            <w:r>
              <w:t>Mikroskopieren Xerophyten, Hydrophyten</w:t>
            </w:r>
          </w:p>
        </w:tc>
        <w:tc>
          <w:tcPr>
            <w:tcW w:w="4531" w:type="dxa"/>
          </w:tcPr>
          <w:p w14:paraId="27C62676" w14:textId="77777777" w:rsidR="00CE00C0" w:rsidRDefault="00CE00C0" w:rsidP="00EA46D3">
            <w:pPr>
              <w:spacing w:line="360" w:lineRule="auto"/>
            </w:pPr>
          </w:p>
        </w:tc>
      </w:tr>
      <w:tr w:rsidR="00CE00C0" w14:paraId="1C3BA987" w14:textId="77777777" w:rsidTr="00881F05">
        <w:tc>
          <w:tcPr>
            <w:tcW w:w="4531" w:type="dxa"/>
          </w:tcPr>
          <w:p w14:paraId="070F01DB" w14:textId="5FD82A53" w:rsidR="00CE00C0" w:rsidRDefault="00A7141E" w:rsidP="00EA46D3">
            <w:pPr>
              <w:spacing w:line="360" w:lineRule="auto"/>
            </w:pPr>
            <w:r>
              <w:t xml:space="preserve">Modellexperiment zur </w:t>
            </w:r>
            <w:proofErr w:type="spellStart"/>
            <w:r>
              <w:t>Bergmannschen</w:t>
            </w:r>
            <w:proofErr w:type="spellEnd"/>
            <w:r>
              <w:t xml:space="preserve"> oder </w:t>
            </w:r>
            <w:proofErr w:type="spellStart"/>
            <w:r>
              <w:t>Allenschen</w:t>
            </w:r>
            <w:proofErr w:type="spellEnd"/>
            <w:r>
              <w:t xml:space="preserve"> Regel</w:t>
            </w:r>
          </w:p>
        </w:tc>
        <w:tc>
          <w:tcPr>
            <w:tcW w:w="4531" w:type="dxa"/>
          </w:tcPr>
          <w:p w14:paraId="65C6F1EB" w14:textId="77777777" w:rsidR="00CE00C0" w:rsidRDefault="00CE00C0" w:rsidP="00EA46D3">
            <w:pPr>
              <w:spacing w:line="360" w:lineRule="auto"/>
            </w:pPr>
          </w:p>
        </w:tc>
      </w:tr>
      <w:tr w:rsidR="00CE00C0" w14:paraId="3BC28BDF" w14:textId="77777777" w:rsidTr="00881F05">
        <w:tc>
          <w:tcPr>
            <w:tcW w:w="4531" w:type="dxa"/>
          </w:tcPr>
          <w:p w14:paraId="5776D145" w14:textId="0D09B8AA" w:rsidR="00CE00C0" w:rsidRDefault="00A7141E" w:rsidP="00EA46D3">
            <w:pPr>
              <w:spacing w:line="360" w:lineRule="auto"/>
            </w:pPr>
            <w:r>
              <w:t>Bodenanalyse</w:t>
            </w:r>
          </w:p>
        </w:tc>
        <w:tc>
          <w:tcPr>
            <w:tcW w:w="4531" w:type="dxa"/>
          </w:tcPr>
          <w:p w14:paraId="04473B82" w14:textId="20BDCE1F" w:rsidR="00CE00C0" w:rsidRDefault="00A7141E" w:rsidP="00EA46D3">
            <w:pPr>
              <w:spacing w:line="360" w:lineRule="auto"/>
            </w:pPr>
            <w:r>
              <w:t>Phosphatbestimmung, Nitratbestimmung, pH-Wert Bodenprobe</w:t>
            </w:r>
            <w:r w:rsidR="005C0F64">
              <w:t>, Nachweisstreifen</w:t>
            </w:r>
          </w:p>
        </w:tc>
      </w:tr>
      <w:tr w:rsidR="00CE00C0" w14:paraId="319DF0EA" w14:textId="77777777" w:rsidTr="00881F05">
        <w:tc>
          <w:tcPr>
            <w:tcW w:w="4531" w:type="dxa"/>
          </w:tcPr>
          <w:p w14:paraId="66985FDB" w14:textId="66C94E92" w:rsidR="00CE00C0" w:rsidRDefault="00A7141E" w:rsidP="00EA46D3">
            <w:pPr>
              <w:spacing w:line="360" w:lineRule="auto"/>
            </w:pPr>
            <w:r>
              <w:t>Analyse einer Wasserprobe /- Gewässeranalyse</w:t>
            </w:r>
          </w:p>
        </w:tc>
        <w:tc>
          <w:tcPr>
            <w:tcW w:w="4531" w:type="dxa"/>
          </w:tcPr>
          <w:p w14:paraId="7EA240D4" w14:textId="394749A9" w:rsidR="00CE00C0" w:rsidRDefault="00A7141E" w:rsidP="00EA46D3">
            <w:pPr>
              <w:spacing w:line="360" w:lineRule="auto"/>
            </w:pPr>
            <w:r>
              <w:t>Phosphatbestimmung, Nitratbestimmung, pH-Wert Bodenprobe</w:t>
            </w:r>
            <w:r w:rsidR="005C0F64">
              <w:t>, Nachweisstreifen</w:t>
            </w:r>
          </w:p>
        </w:tc>
      </w:tr>
      <w:tr w:rsidR="00CE00C0" w14:paraId="784B1633" w14:textId="77777777" w:rsidTr="00881F05">
        <w:tc>
          <w:tcPr>
            <w:tcW w:w="4531" w:type="dxa"/>
          </w:tcPr>
          <w:p w14:paraId="31B62EBF" w14:textId="46024458" w:rsidR="00A70D8A" w:rsidRDefault="00A70D8A" w:rsidP="00EA46D3">
            <w:pPr>
              <w:spacing w:line="360" w:lineRule="auto"/>
            </w:pPr>
            <w:r>
              <w:t>C4-Pflanze</w:t>
            </w:r>
          </w:p>
        </w:tc>
        <w:tc>
          <w:tcPr>
            <w:tcW w:w="4531" w:type="dxa"/>
          </w:tcPr>
          <w:p w14:paraId="352C1C6B" w14:textId="1B2021F3" w:rsidR="00CE00C0" w:rsidRDefault="00A70D8A" w:rsidP="00EA46D3">
            <w:pPr>
              <w:spacing w:line="360" w:lineRule="auto"/>
            </w:pPr>
            <w:r>
              <w:t>Dauerpräparat (Mais)</w:t>
            </w:r>
          </w:p>
        </w:tc>
      </w:tr>
      <w:tr w:rsidR="00CE00C0" w14:paraId="4C2B6870" w14:textId="77777777" w:rsidTr="00881F05">
        <w:tc>
          <w:tcPr>
            <w:tcW w:w="4531" w:type="dxa"/>
          </w:tcPr>
          <w:p w14:paraId="44F9C93F" w14:textId="335C738B" w:rsidR="00CE00C0" w:rsidRDefault="00A70D8A" w:rsidP="00EA46D3">
            <w:pPr>
              <w:spacing w:line="360" w:lineRule="auto"/>
            </w:pPr>
            <w:r>
              <w:t>Analyse CAM-Pflanze</w:t>
            </w:r>
          </w:p>
        </w:tc>
        <w:tc>
          <w:tcPr>
            <w:tcW w:w="4531" w:type="dxa"/>
          </w:tcPr>
          <w:p w14:paraId="3DAA5FD6" w14:textId="4977636B" w:rsidR="00CE00C0" w:rsidRDefault="00A70D8A" w:rsidP="00EA46D3">
            <w:pPr>
              <w:spacing w:line="360" w:lineRule="auto"/>
            </w:pPr>
            <w:r>
              <w:t>pH-Wert Bestimmung Zellextrakt mit und ohne Beleuchtung (IQB-Aufgabe)</w:t>
            </w:r>
          </w:p>
        </w:tc>
      </w:tr>
      <w:tr w:rsidR="00CE00C0" w14:paraId="144B529F" w14:textId="77777777" w:rsidTr="003C798D">
        <w:tc>
          <w:tcPr>
            <w:tcW w:w="9062" w:type="dxa"/>
            <w:gridSpan w:val="2"/>
          </w:tcPr>
          <w:p w14:paraId="3EE28D16" w14:textId="0D3A3FAD" w:rsidR="00CE00C0" w:rsidRDefault="00CE00C0" w:rsidP="00EA46D3">
            <w:pPr>
              <w:pStyle w:val="berschrift2"/>
              <w:spacing w:line="360" w:lineRule="auto"/>
            </w:pPr>
            <w:r>
              <w:t>Inhaltsbereich IV – Vielfalt des Lebens</w:t>
            </w:r>
          </w:p>
        </w:tc>
      </w:tr>
      <w:tr w:rsidR="00CE00C0" w14:paraId="71709272" w14:textId="77777777" w:rsidTr="00881F05">
        <w:tc>
          <w:tcPr>
            <w:tcW w:w="4531" w:type="dxa"/>
          </w:tcPr>
          <w:p w14:paraId="29B46CB6" w14:textId="4C5FF30E" w:rsidR="00CE00C0" w:rsidRDefault="00CE00C0" w:rsidP="00EA46D3">
            <w:pPr>
              <w:spacing w:line="360" w:lineRule="auto"/>
            </w:pPr>
            <w:r>
              <w:t>PCR &amp; Gelelektrophorese</w:t>
            </w:r>
          </w:p>
        </w:tc>
        <w:tc>
          <w:tcPr>
            <w:tcW w:w="4531" w:type="dxa"/>
          </w:tcPr>
          <w:p w14:paraId="09BB4C73" w14:textId="0A1E9C0E" w:rsidR="00CE00C0" w:rsidRDefault="00CE00C0" w:rsidP="00EA46D3">
            <w:pPr>
              <w:spacing w:line="360" w:lineRule="auto"/>
            </w:pPr>
            <w:r>
              <w:t xml:space="preserve">Durchführung in einem Labor, Außerschulischen Lernort (z. B. </w:t>
            </w:r>
            <w:proofErr w:type="spellStart"/>
            <w:r>
              <w:t>LoLa</w:t>
            </w:r>
            <w:proofErr w:type="spellEnd"/>
            <w:r>
              <w:t>)</w:t>
            </w:r>
          </w:p>
        </w:tc>
      </w:tr>
      <w:tr w:rsidR="00CE00C0" w14:paraId="5CF06A99" w14:textId="77777777" w:rsidTr="00881F05">
        <w:tc>
          <w:tcPr>
            <w:tcW w:w="4531" w:type="dxa"/>
          </w:tcPr>
          <w:p w14:paraId="09618F15" w14:textId="77777777" w:rsidR="00CE00C0" w:rsidRDefault="00CE00C0" w:rsidP="00CE00C0"/>
        </w:tc>
        <w:tc>
          <w:tcPr>
            <w:tcW w:w="4531" w:type="dxa"/>
          </w:tcPr>
          <w:p w14:paraId="7EBABCF8" w14:textId="77777777" w:rsidR="00CE00C0" w:rsidRDefault="00CE00C0" w:rsidP="00CE00C0"/>
        </w:tc>
      </w:tr>
      <w:tr w:rsidR="00CE00C0" w14:paraId="4F484233" w14:textId="77777777" w:rsidTr="00881F05">
        <w:tc>
          <w:tcPr>
            <w:tcW w:w="4531" w:type="dxa"/>
          </w:tcPr>
          <w:p w14:paraId="05F0839D" w14:textId="77777777" w:rsidR="00CE00C0" w:rsidRDefault="00CE00C0" w:rsidP="00CE00C0"/>
        </w:tc>
        <w:tc>
          <w:tcPr>
            <w:tcW w:w="4531" w:type="dxa"/>
          </w:tcPr>
          <w:p w14:paraId="76F5D062" w14:textId="77777777" w:rsidR="00CE00C0" w:rsidRDefault="00CE00C0" w:rsidP="00CE00C0"/>
        </w:tc>
      </w:tr>
    </w:tbl>
    <w:p w14:paraId="3EAFC10E" w14:textId="77777777" w:rsidR="00881F05" w:rsidRDefault="00881F05" w:rsidP="00881F05"/>
    <w:p w14:paraId="0E928B36" w14:textId="2660B984" w:rsidR="00EA46D3" w:rsidRPr="00881F05" w:rsidRDefault="00EA46D3" w:rsidP="00881F05">
      <w:r>
        <w:t>Anregungen und Ergänzungen bitte an: thomas.hansen</w:t>
      </w:r>
    </w:p>
    <w:sectPr w:rsidR="00EA46D3" w:rsidRPr="00881F0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A7CF9" w14:textId="77777777" w:rsidR="00AD56B4" w:rsidRDefault="00AD56B4" w:rsidP="00EA46D3">
      <w:pPr>
        <w:spacing w:after="0" w:line="240" w:lineRule="auto"/>
      </w:pPr>
      <w:r>
        <w:separator/>
      </w:r>
    </w:p>
  </w:endnote>
  <w:endnote w:type="continuationSeparator" w:id="0">
    <w:p w14:paraId="1808D76C" w14:textId="77777777" w:rsidR="00AD56B4" w:rsidRDefault="00AD56B4" w:rsidP="00EA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8FF1" w14:textId="77777777" w:rsidR="00EA46D3" w:rsidRDefault="00EA46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276491"/>
      <w:docPartObj>
        <w:docPartGallery w:val="Page Numbers (Bottom of Page)"/>
        <w:docPartUnique/>
      </w:docPartObj>
    </w:sdtPr>
    <w:sdtContent>
      <w:p w14:paraId="46BFA30D" w14:textId="33A22F7F" w:rsidR="00EA46D3" w:rsidRDefault="00EA46D3">
        <w:pPr>
          <w:pStyle w:val="Fuzeile"/>
          <w:jc w:val="center"/>
        </w:pPr>
        <w:r>
          <w:fldChar w:fldCharType="begin"/>
        </w:r>
        <w:r>
          <w:instrText>PAGE   \* MERGEFORMAT</w:instrText>
        </w:r>
        <w:r>
          <w:fldChar w:fldCharType="separate"/>
        </w:r>
        <w:r>
          <w:t>2</w:t>
        </w:r>
        <w:r>
          <w:fldChar w:fldCharType="end"/>
        </w:r>
      </w:p>
    </w:sdtContent>
  </w:sdt>
  <w:p w14:paraId="2ABA1781" w14:textId="77777777" w:rsidR="00EA46D3" w:rsidRDefault="00EA46D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3B02" w14:textId="77777777" w:rsidR="00EA46D3" w:rsidRDefault="00EA46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FDA5F" w14:textId="77777777" w:rsidR="00AD56B4" w:rsidRDefault="00AD56B4" w:rsidP="00EA46D3">
      <w:pPr>
        <w:spacing w:after="0" w:line="240" w:lineRule="auto"/>
      </w:pPr>
      <w:r>
        <w:separator/>
      </w:r>
    </w:p>
  </w:footnote>
  <w:footnote w:type="continuationSeparator" w:id="0">
    <w:p w14:paraId="29447FA0" w14:textId="77777777" w:rsidR="00AD56B4" w:rsidRDefault="00AD56B4" w:rsidP="00EA4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CAF7" w14:textId="77777777" w:rsidR="00EA46D3" w:rsidRDefault="00EA46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3A70" w14:textId="77777777" w:rsidR="00EA46D3" w:rsidRDefault="00EA46D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C3CB" w14:textId="77777777" w:rsidR="00EA46D3" w:rsidRDefault="00EA46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7E82"/>
    <w:multiLevelType w:val="hybridMultilevel"/>
    <w:tmpl w:val="ECCE24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82906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05"/>
    <w:rsid w:val="003A0189"/>
    <w:rsid w:val="0058158F"/>
    <w:rsid w:val="005C0F64"/>
    <w:rsid w:val="00881F05"/>
    <w:rsid w:val="00A30E7D"/>
    <w:rsid w:val="00A70D8A"/>
    <w:rsid w:val="00A7141E"/>
    <w:rsid w:val="00AD56B4"/>
    <w:rsid w:val="00AF6AE5"/>
    <w:rsid w:val="00CE00C0"/>
    <w:rsid w:val="00CE5C0C"/>
    <w:rsid w:val="00EA1B45"/>
    <w:rsid w:val="00EA46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9FF8E"/>
  <w15:chartTrackingRefBased/>
  <w15:docId w15:val="{EB43BAB3-3B91-4DB5-973F-AFD3AA1E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81F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881F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81F05"/>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81F05"/>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81F05"/>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81F0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81F0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81F0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81F0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1F05"/>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881F05"/>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81F05"/>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81F05"/>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81F05"/>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81F0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81F0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81F0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81F05"/>
    <w:rPr>
      <w:rFonts w:eastAsiaTheme="majorEastAsia" w:cstheme="majorBidi"/>
      <w:color w:val="272727" w:themeColor="text1" w:themeTint="D8"/>
    </w:rPr>
  </w:style>
  <w:style w:type="paragraph" w:styleId="Titel">
    <w:name w:val="Title"/>
    <w:basedOn w:val="Standard"/>
    <w:next w:val="Standard"/>
    <w:link w:val="TitelZchn"/>
    <w:uiPriority w:val="10"/>
    <w:qFormat/>
    <w:rsid w:val="00881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81F0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81F0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81F0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81F0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81F05"/>
    <w:rPr>
      <w:i/>
      <w:iCs/>
      <w:color w:val="404040" w:themeColor="text1" w:themeTint="BF"/>
    </w:rPr>
  </w:style>
  <w:style w:type="paragraph" w:styleId="Listenabsatz">
    <w:name w:val="List Paragraph"/>
    <w:basedOn w:val="Standard"/>
    <w:uiPriority w:val="34"/>
    <w:qFormat/>
    <w:rsid w:val="00881F05"/>
    <w:pPr>
      <w:ind w:left="720"/>
      <w:contextualSpacing/>
    </w:pPr>
  </w:style>
  <w:style w:type="character" w:styleId="IntensiveHervorhebung">
    <w:name w:val="Intense Emphasis"/>
    <w:basedOn w:val="Absatz-Standardschriftart"/>
    <w:uiPriority w:val="21"/>
    <w:qFormat/>
    <w:rsid w:val="00881F05"/>
    <w:rPr>
      <w:i/>
      <w:iCs/>
      <w:color w:val="2F5496" w:themeColor="accent1" w:themeShade="BF"/>
    </w:rPr>
  </w:style>
  <w:style w:type="paragraph" w:styleId="IntensivesZitat">
    <w:name w:val="Intense Quote"/>
    <w:basedOn w:val="Standard"/>
    <w:next w:val="Standard"/>
    <w:link w:val="IntensivesZitatZchn"/>
    <w:uiPriority w:val="30"/>
    <w:qFormat/>
    <w:rsid w:val="00881F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81F05"/>
    <w:rPr>
      <w:i/>
      <w:iCs/>
      <w:color w:val="2F5496" w:themeColor="accent1" w:themeShade="BF"/>
    </w:rPr>
  </w:style>
  <w:style w:type="character" w:styleId="IntensiverVerweis">
    <w:name w:val="Intense Reference"/>
    <w:basedOn w:val="Absatz-Standardschriftart"/>
    <w:uiPriority w:val="32"/>
    <w:qFormat/>
    <w:rsid w:val="00881F05"/>
    <w:rPr>
      <w:b/>
      <w:bCs/>
      <w:smallCaps/>
      <w:color w:val="2F5496" w:themeColor="accent1" w:themeShade="BF"/>
      <w:spacing w:val="5"/>
    </w:rPr>
  </w:style>
  <w:style w:type="table" w:styleId="Tabellenraster">
    <w:name w:val="Table Grid"/>
    <w:basedOn w:val="NormaleTabelle"/>
    <w:uiPriority w:val="39"/>
    <w:rsid w:val="0088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A46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46D3"/>
  </w:style>
  <w:style w:type="paragraph" w:styleId="Fuzeile">
    <w:name w:val="footer"/>
    <w:basedOn w:val="Standard"/>
    <w:link w:val="FuzeileZchn"/>
    <w:uiPriority w:val="99"/>
    <w:unhideWhenUsed/>
    <w:rsid w:val="00EA46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4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1827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Hansen</dc:creator>
  <cp:keywords/>
  <dc:description/>
  <cp:lastModifiedBy>Thomas Hansen</cp:lastModifiedBy>
  <cp:revision>4</cp:revision>
  <dcterms:created xsi:type="dcterms:W3CDTF">2025-03-03T11:25:00Z</dcterms:created>
  <dcterms:modified xsi:type="dcterms:W3CDTF">2025-05-09T20:35:00Z</dcterms:modified>
</cp:coreProperties>
</file>